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88" w:rsidRDefault="007508A3" w:rsidP="007508A3">
      <w:pPr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Когда воспитатель может вмешаться в семейные дела: консультируемся с юристом</w:t>
      </w:r>
      <w:bookmarkEnd w:id="0"/>
      <w:r>
        <w:rPr>
          <w:rFonts w:eastAsia="Times New Roman"/>
          <w:b/>
          <w:bCs/>
          <w:sz w:val="24"/>
          <w:szCs w:val="24"/>
        </w:rPr>
        <w:t>.</w:t>
      </w:r>
    </w:p>
    <w:p w:rsidR="00084688" w:rsidRDefault="00084688">
      <w:pPr>
        <w:spacing w:line="24" w:lineRule="exact"/>
        <w:rPr>
          <w:sz w:val="24"/>
          <w:szCs w:val="24"/>
        </w:rPr>
      </w:pPr>
    </w:p>
    <w:p w:rsidR="00084688" w:rsidRDefault="007508A3" w:rsidP="007508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материалам журнала «Справочник старшего воспитателя ДО</w:t>
      </w:r>
      <w:r>
        <w:rPr>
          <w:rFonts w:eastAsia="Times New Roman"/>
          <w:b/>
          <w:bCs/>
          <w:sz w:val="24"/>
          <w:szCs w:val="24"/>
        </w:rPr>
        <w:t>У»</w:t>
      </w:r>
    </w:p>
    <w:p w:rsidR="00084688" w:rsidRDefault="00084688">
      <w:pPr>
        <w:spacing w:line="24" w:lineRule="exact"/>
        <w:rPr>
          <w:sz w:val="24"/>
          <w:szCs w:val="24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 М.Н.</w:t>
      </w:r>
    </w:p>
    <w:p w:rsidR="00084688" w:rsidRDefault="00084688">
      <w:pPr>
        <w:spacing w:line="20" w:lineRule="exact"/>
        <w:rPr>
          <w:sz w:val="24"/>
          <w:szCs w:val="24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юрист-эксперт Справочной Системы "Образование"</w:t>
      </w:r>
    </w:p>
    <w:p w:rsidR="00084688" w:rsidRDefault="00084688">
      <w:pPr>
        <w:spacing w:line="36" w:lineRule="exact"/>
        <w:rPr>
          <w:sz w:val="24"/>
          <w:szCs w:val="24"/>
        </w:rPr>
      </w:pPr>
    </w:p>
    <w:p w:rsidR="00084688" w:rsidRDefault="007508A3">
      <w:pPr>
        <w:spacing w:line="25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 часто сталкиваются с проблемными ситуациями</w:t>
      </w:r>
      <w:r>
        <w:rPr>
          <w:rFonts w:eastAsia="Times New Roman"/>
          <w:sz w:val="24"/>
          <w:szCs w:val="24"/>
        </w:rPr>
        <w:t xml:space="preserve"> в общении с семьями воспитанников, участвовать в которых приходится по долгу службы. При этом они вынуждены принимать юридически значимые решения. Чтобы подготовить воспитателей к таким ситуациям, предлагаем провести правовой инструктаж.</w:t>
      </w:r>
    </w:p>
    <w:p w:rsidR="00084688" w:rsidRDefault="00084688">
      <w:pPr>
        <w:spacing w:line="19" w:lineRule="exact"/>
        <w:rPr>
          <w:sz w:val="24"/>
          <w:szCs w:val="24"/>
        </w:rPr>
      </w:pPr>
    </w:p>
    <w:p w:rsidR="00084688" w:rsidRDefault="007508A3">
      <w:pPr>
        <w:spacing w:line="250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Разъяснения по д</w:t>
      </w:r>
      <w:r>
        <w:rPr>
          <w:rFonts w:eastAsia="Times New Roman"/>
          <w:sz w:val="24"/>
          <w:szCs w:val="24"/>
        </w:rPr>
        <w:t>ругим вопросам взаимодействия с родителями (законными предствителями) детей вы найдете в Справочной Системе «Образование».</w:t>
      </w:r>
    </w:p>
    <w:p w:rsidR="00084688" w:rsidRDefault="00084688">
      <w:pPr>
        <w:spacing w:line="25" w:lineRule="exact"/>
        <w:rPr>
          <w:sz w:val="24"/>
          <w:szCs w:val="24"/>
        </w:rPr>
      </w:pPr>
    </w:p>
    <w:p w:rsidR="00084688" w:rsidRDefault="007508A3">
      <w:pPr>
        <w:spacing w:line="250" w:lineRule="auto"/>
        <w:ind w:righ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Получите бесплатно демодоступ на сайте </w:t>
      </w:r>
      <w:r>
        <w:rPr>
          <w:rFonts w:eastAsia="Times New Roman"/>
          <w:color w:val="008200"/>
          <w:sz w:val="24"/>
          <w:szCs w:val="24"/>
          <w:u w:val="single"/>
        </w:rPr>
        <w:t>vip.1obraz.ru</w:t>
      </w:r>
      <w:r>
        <w:rPr>
          <w:rFonts w:eastAsia="Times New Roman"/>
          <w:sz w:val="24"/>
          <w:szCs w:val="24"/>
        </w:rPr>
        <w:t xml:space="preserve"> Ситуация 1: «Мама против…»</w:t>
      </w:r>
    </w:p>
    <w:p w:rsidR="00084688" w:rsidRDefault="00750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-5715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8999pt;margin-top:-0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-5715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5.1pt;margin-top:-0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-635</wp:posOffset>
                </wp:positionV>
                <wp:extent cx="6997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-0.0499pt" to="545.8pt,-0.0499pt" o:allowincell="f" strokecolor="#000000" strokeweight="0.4pt"/>
            </w:pict>
          </mc:Fallback>
        </mc:AlternateContent>
      </w:r>
    </w:p>
    <w:p w:rsidR="00084688" w:rsidRDefault="007508A3">
      <w:pPr>
        <w:spacing w:line="232" w:lineRule="auto"/>
        <w:ind w:right="1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Ребенок посещает детский сад. Брак между родител</w:t>
      </w:r>
      <w:r>
        <w:rPr>
          <w:rFonts w:eastAsia="Times New Roman"/>
          <w:i/>
          <w:iCs/>
          <w:sz w:val="24"/>
          <w:szCs w:val="24"/>
        </w:rPr>
        <w:t>ями официально не зарегистрирован, но в свидетельстве о рождении ребенка указаны мать и отец.</w:t>
      </w:r>
    </w:p>
    <w:p w:rsidR="00084688" w:rsidRDefault="00750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-337820</wp:posOffset>
                </wp:positionV>
                <wp:extent cx="0" cy="1229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9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26.5999pt" to="-5.3999pt,70.2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-337820</wp:posOffset>
                </wp:positionV>
                <wp:extent cx="0" cy="12293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9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-26.5999pt" to="545.6pt,70.2pt" o:allowincell="f" strokecolor="#000000" strokeweight="0.3999pt"/>
            </w:pict>
          </mc:Fallback>
        </mc:AlternateContent>
      </w:r>
    </w:p>
    <w:p w:rsidR="00084688" w:rsidRDefault="007508A3">
      <w:pPr>
        <w:numPr>
          <w:ilvl w:val="0"/>
          <w:numId w:val="1"/>
        </w:numPr>
        <w:tabs>
          <w:tab w:val="left" w:pos="205"/>
        </w:tabs>
        <w:spacing w:line="236" w:lineRule="auto"/>
        <w:ind w:right="2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настоящее время в семье конфликт. Суд определил место жительства ребенка с матерью. Отец живет в другом городе и иногда навещает ребенка в детском саду, так ка</w:t>
      </w:r>
      <w:r>
        <w:rPr>
          <w:rFonts w:eastAsia="Times New Roman"/>
          <w:i/>
          <w:iCs/>
          <w:sz w:val="24"/>
          <w:szCs w:val="24"/>
        </w:rPr>
        <w:t>к мать против их общения. При заключении договора между родителями и детским садом мать отца не записала.</w:t>
      </w:r>
    </w:p>
    <w:p w:rsidR="00084688" w:rsidRDefault="0008468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34" w:lineRule="auto"/>
        <w:ind w:right="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Может ли отец забирать ребенка из детского сада вечером, если договор с ним не заключен и с семьей на данный момент он не проживает?</w:t>
      </w:r>
    </w:p>
    <w:p w:rsidR="00084688" w:rsidRDefault="00084688">
      <w:pPr>
        <w:spacing w:line="46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Ответ:</w:t>
      </w:r>
    </w:p>
    <w:p w:rsidR="00084688" w:rsidRDefault="00084688">
      <w:pPr>
        <w:spacing w:line="36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0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отец не лишен родительских прав, он может забрать ребенка из детского сада. Это его законное право.</w:t>
      </w:r>
    </w:p>
    <w:p w:rsidR="00084688" w:rsidRDefault="00084688">
      <w:pPr>
        <w:spacing w:line="2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5" w:lineRule="auto"/>
        <w:ind w:right="8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Если по каким-либо причинам мать не желает, чтобы отец навещал ребенка в детском саду или забирал оттуда, ей следует написать соответствующее заявление в с</w:t>
      </w:r>
      <w:r>
        <w:rPr>
          <w:rFonts w:eastAsia="Times New Roman"/>
          <w:sz w:val="24"/>
          <w:szCs w:val="24"/>
        </w:rPr>
        <w:t>уд. Только после того, как суд запретит отцу общаться с ребенком, работники детского сада могут ему отказать.</w:t>
      </w:r>
    </w:p>
    <w:p w:rsidR="00084688" w:rsidRDefault="00084688">
      <w:pPr>
        <w:spacing w:line="20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0" w:lineRule="auto"/>
        <w:ind w:righ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color w:val="008200"/>
          <w:sz w:val="24"/>
          <w:szCs w:val="24"/>
          <w:u w:val="single"/>
        </w:rPr>
        <w:t>ч. 1</w:t>
      </w:r>
      <w:r>
        <w:rPr>
          <w:rFonts w:eastAsia="Times New Roman"/>
          <w:sz w:val="24"/>
          <w:szCs w:val="24"/>
        </w:rPr>
        <w:t xml:space="preserve"> ст. 61 Семейного кодекса РФ от </w:t>
      </w:r>
      <w:r>
        <w:rPr>
          <w:rFonts w:eastAsia="Times New Roman"/>
          <w:color w:val="008200"/>
          <w:sz w:val="24"/>
          <w:szCs w:val="24"/>
          <w:u w:val="single"/>
        </w:rPr>
        <w:t>29.12.1995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223-ФЗ</w:t>
      </w:r>
      <w:r>
        <w:rPr>
          <w:rFonts w:eastAsia="Times New Roman"/>
          <w:sz w:val="24"/>
          <w:szCs w:val="24"/>
        </w:rPr>
        <w:t xml:space="preserve"> (далее — СК РФ) родители имеют равные права и несут равные обязанности в отношении своих детей (родительские права).</w:t>
      </w:r>
    </w:p>
    <w:p w:rsidR="00084688" w:rsidRDefault="00084688">
      <w:pPr>
        <w:spacing w:line="2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0" w:lineRule="auto"/>
        <w:ind w:right="8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Права и обязанности родителей и детей основываются на происхождении детей, удостоверенном в установленном законом порядке (</w:t>
      </w:r>
      <w:r>
        <w:rPr>
          <w:rFonts w:eastAsia="Times New Roman"/>
          <w:color w:val="008200"/>
          <w:sz w:val="24"/>
          <w:szCs w:val="24"/>
          <w:u w:val="single"/>
        </w:rPr>
        <w:t>ст. 47 СК РФ</w:t>
      </w:r>
      <w:r>
        <w:rPr>
          <w:rFonts w:eastAsia="Times New Roman"/>
          <w:sz w:val="24"/>
          <w:szCs w:val="24"/>
        </w:rPr>
        <w:t>).</w:t>
      </w:r>
    </w:p>
    <w:p w:rsidR="00084688" w:rsidRDefault="00084688">
      <w:pPr>
        <w:spacing w:line="2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5" w:lineRule="auto"/>
        <w:ind w:right="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Если родители не состоят в браке, запись о матери ребенка производится по заявлению матери, а запись об отце — по совместному заявлению отца и матери ребенка, или по заявлению отца, или он записывается согласно решению суда (</w:t>
      </w:r>
      <w:r>
        <w:rPr>
          <w:rFonts w:eastAsia="Times New Roman"/>
          <w:color w:val="008200"/>
          <w:sz w:val="24"/>
          <w:szCs w:val="24"/>
          <w:u w:val="single"/>
        </w:rPr>
        <w:t>ч. 2 ст. 51 СК РФ</w:t>
      </w:r>
      <w:r>
        <w:rPr>
          <w:rFonts w:eastAsia="Times New Roman"/>
          <w:sz w:val="24"/>
          <w:szCs w:val="24"/>
        </w:rPr>
        <w:t>).</w:t>
      </w:r>
    </w:p>
    <w:p w:rsidR="00084688" w:rsidRDefault="00084688">
      <w:pPr>
        <w:spacing w:line="20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5" w:lineRule="auto"/>
        <w:ind w:right="1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Поэтому </w:t>
      </w:r>
      <w:r>
        <w:rPr>
          <w:rFonts w:eastAsia="Times New Roman"/>
          <w:sz w:val="24"/>
          <w:szCs w:val="24"/>
        </w:rPr>
        <w:t xml:space="preserve">независимо от того, состоят ли граждане в браке, если они признаны родителями ребенка, они имеют равные родительские права и обязанности. Родительские права родители осуществляют также независимо от того, проживают ли они вместе с ребенком или отдельно от </w:t>
      </w:r>
      <w:r>
        <w:rPr>
          <w:rFonts w:eastAsia="Times New Roman"/>
          <w:sz w:val="24"/>
          <w:szCs w:val="24"/>
        </w:rPr>
        <w:t>него.</w:t>
      </w:r>
    </w:p>
    <w:p w:rsidR="00084688" w:rsidRDefault="00084688">
      <w:pPr>
        <w:spacing w:line="8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того, согласно </w:t>
      </w:r>
      <w:r>
        <w:rPr>
          <w:rFonts w:eastAsia="Times New Roman"/>
          <w:color w:val="008200"/>
          <w:sz w:val="24"/>
          <w:szCs w:val="24"/>
          <w:u w:val="single"/>
        </w:rPr>
        <w:t>ст. 66</w:t>
      </w:r>
      <w:r>
        <w:rPr>
          <w:rFonts w:eastAsia="Times New Roman"/>
          <w:sz w:val="24"/>
          <w:szCs w:val="24"/>
        </w:rPr>
        <w:t xml:space="preserve"> СК РФ:</w:t>
      </w:r>
    </w:p>
    <w:p w:rsidR="00084688" w:rsidRDefault="00084688">
      <w:pPr>
        <w:spacing w:line="36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numPr>
          <w:ilvl w:val="1"/>
          <w:numId w:val="1"/>
        </w:numPr>
        <w:tabs>
          <w:tab w:val="left" w:pos="720"/>
        </w:tabs>
        <w:spacing w:line="237" w:lineRule="auto"/>
        <w:ind w:left="72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Родитель, который проживает отдельно от ребенка, имеет право общаться с ним, участвовать в его воспитании и решении вопросов образования.</w:t>
      </w:r>
    </w:p>
    <w:p w:rsidR="00084688" w:rsidRDefault="00084688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Родитель, с которым проживает ребенок, не должен запрещать другому </w:t>
      </w:r>
      <w:r>
        <w:rPr>
          <w:rFonts w:eastAsia="Times New Roman"/>
          <w:sz w:val="24"/>
          <w:szCs w:val="24"/>
        </w:rPr>
        <w:t>родителю общаться</w:t>
      </w:r>
    </w:p>
    <w:p w:rsidR="00084688" w:rsidRDefault="00084688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spacing w:line="248" w:lineRule="auto"/>
        <w:ind w:left="720" w:right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ним, если это общение не причиняет вред физическому и психическому здоровью ребенка, его нравственному развитию.</w:t>
      </w:r>
    </w:p>
    <w:p w:rsidR="00084688" w:rsidRDefault="0008468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1"/>
        </w:numPr>
        <w:tabs>
          <w:tab w:val="left" w:pos="720"/>
        </w:tabs>
        <w:spacing w:line="254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вправе заключить письменное соглашение о порядке осуществления родительских прав тем родителем, который проживае</w:t>
      </w:r>
      <w:r>
        <w:rPr>
          <w:rFonts w:eastAsia="Times New Roman"/>
          <w:sz w:val="24"/>
          <w:szCs w:val="24"/>
        </w:rPr>
        <w:t>т отдельно от ребенка. В соглашении прописываются время и дни, когда можно общаться с ребенком. Если достигнуть соглашения не получается, суд разрешает спор с участием представителей органов опеки и попечительства по требованию родителей (одного из них).</w:t>
      </w:r>
    </w:p>
    <w:p w:rsidR="00084688" w:rsidRDefault="007508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-5155565</wp:posOffset>
                </wp:positionV>
                <wp:extent cx="7002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05.9499pt" to="545.8pt,-405.9499pt" o:allowincell="f" strokecolor="#000000" strokeweight="0.3999pt"/>
            </w:pict>
          </mc:Fallback>
        </mc:AlternateContent>
      </w:r>
    </w:p>
    <w:p w:rsidR="00084688" w:rsidRDefault="00084688">
      <w:pPr>
        <w:sectPr w:rsidR="00084688">
          <w:pgSz w:w="12240" w:h="15840"/>
          <w:pgMar w:top="1322" w:right="720" w:bottom="310" w:left="720" w:header="0" w:footer="0" w:gutter="0"/>
          <w:cols w:space="720" w:equalWidth="0">
            <w:col w:w="10800"/>
          </w:cols>
        </w:sectPr>
      </w:pPr>
    </w:p>
    <w:p w:rsidR="00084688" w:rsidRDefault="007508A3">
      <w:pPr>
        <w:numPr>
          <w:ilvl w:val="1"/>
          <w:numId w:val="2"/>
        </w:numPr>
        <w:tabs>
          <w:tab w:val="left" w:pos="720"/>
        </w:tabs>
        <w:spacing w:line="254" w:lineRule="auto"/>
        <w:ind w:left="720" w:right="4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Родитель, который проживает отдельно от ребенка, имеет право получать информацию о нем из воспитательных учреждений, медицинских организаций, организаций социального обслуживания и аналогичных организаций. Работники этих организаций могу</w:t>
      </w:r>
      <w:r>
        <w:rPr>
          <w:rFonts w:eastAsia="Times New Roman"/>
          <w:sz w:val="24"/>
          <w:szCs w:val="24"/>
        </w:rPr>
        <w:t>т отказать в предоставлении данной информации в случае, если есть угроза жизни и здоровью ребенка со стороны родителя. Он в свою очередь может оспорить отказ в суде.</w:t>
      </w:r>
    </w:p>
    <w:p w:rsidR="00084688" w:rsidRDefault="0008468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0"/>
          <w:numId w:val="2"/>
        </w:numPr>
        <w:tabs>
          <w:tab w:val="left" w:pos="217"/>
        </w:tabs>
        <w:spacing w:line="25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рассматриваемой ситуации, когда за воспитанником в детский сад приходит отец, воспитатель</w:t>
      </w:r>
      <w:r>
        <w:rPr>
          <w:rFonts w:eastAsia="Times New Roman"/>
          <w:sz w:val="24"/>
          <w:szCs w:val="24"/>
        </w:rPr>
        <w:t xml:space="preserve"> должна убедиться по документам, что он является отцом.</w:t>
      </w:r>
    </w:p>
    <w:p w:rsidR="00084688" w:rsidRDefault="00084688">
      <w:pPr>
        <w:spacing w:line="17" w:lineRule="exact"/>
        <w:rPr>
          <w:rFonts w:eastAsia="Times New Roman"/>
          <w:sz w:val="24"/>
          <w:szCs w:val="24"/>
        </w:rPr>
      </w:pPr>
    </w:p>
    <w:p w:rsidR="00084688" w:rsidRDefault="007508A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Ситуация 2: «Бабушка пришла за ребенком»</w:t>
      </w:r>
    </w:p>
    <w:p w:rsidR="00084688" w:rsidRDefault="00084688">
      <w:pPr>
        <w:spacing w:line="12" w:lineRule="exact"/>
        <w:rPr>
          <w:rFonts w:eastAsia="Times New Roman"/>
          <w:sz w:val="24"/>
          <w:szCs w:val="24"/>
        </w:rPr>
      </w:pPr>
    </w:p>
    <w:p w:rsidR="00084688" w:rsidRDefault="007508A3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Родители часто не успевают забирать ребенка из детского сада и просят сделать это родственников. Имеет ли право воспитатель передавать воспитанника бабушке,</w:t>
      </w:r>
      <w:r>
        <w:rPr>
          <w:rFonts w:eastAsia="Times New Roman"/>
          <w:i/>
          <w:iCs/>
          <w:sz w:val="24"/>
          <w:szCs w:val="24"/>
        </w:rPr>
        <w:t xml:space="preserve"> дедушке, тете, дяде и прочим родственникам, включая несовершеннолетних сестер и братьев?</w:t>
      </w:r>
    </w:p>
    <w:p w:rsidR="00084688" w:rsidRDefault="00084688">
      <w:pPr>
        <w:spacing w:line="45" w:lineRule="exact"/>
        <w:rPr>
          <w:rFonts w:eastAsia="Times New Roman"/>
          <w:sz w:val="24"/>
          <w:szCs w:val="24"/>
        </w:rPr>
      </w:pPr>
    </w:p>
    <w:p w:rsidR="00084688" w:rsidRDefault="00750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Ответ:</w:t>
      </w:r>
    </w:p>
    <w:p w:rsidR="00084688" w:rsidRDefault="00084688">
      <w:pPr>
        <w:spacing w:line="36" w:lineRule="exact"/>
        <w:rPr>
          <w:rFonts w:eastAsia="Times New Roman"/>
          <w:sz w:val="24"/>
          <w:szCs w:val="24"/>
        </w:rPr>
      </w:pPr>
    </w:p>
    <w:p w:rsidR="00084688" w:rsidRDefault="007508A3">
      <w:pPr>
        <w:spacing w:line="249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color w:val="008200"/>
          <w:sz w:val="24"/>
          <w:szCs w:val="24"/>
          <w:u w:val="single"/>
        </w:rPr>
        <w:t>Федеральному закону от 29.12.2012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273-ФЗ</w:t>
      </w:r>
      <w:r>
        <w:rPr>
          <w:rFonts w:eastAsia="Times New Roman"/>
          <w:sz w:val="24"/>
          <w:szCs w:val="24"/>
        </w:rPr>
        <w:t xml:space="preserve"> «Об образовании в Российской Федерации» (далее — Закон № 273-ФЗ) участниками образовательных отношений </w:t>
      </w:r>
      <w:r>
        <w:rPr>
          <w:rFonts w:eastAsia="Times New Roman"/>
          <w:sz w:val="24"/>
          <w:szCs w:val="24"/>
        </w:rPr>
        <w:t>являются:</w:t>
      </w:r>
    </w:p>
    <w:p w:rsidR="00084688" w:rsidRDefault="007508A3">
      <w:pPr>
        <w:numPr>
          <w:ilvl w:val="1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обучающиеся;</w:t>
      </w:r>
    </w:p>
    <w:p w:rsidR="00084688" w:rsidRDefault="0008468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несовершеннолетних обучающихся;</w:t>
      </w:r>
    </w:p>
    <w:p w:rsidR="00084688" w:rsidRDefault="0008468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 и их представители;</w:t>
      </w:r>
    </w:p>
    <w:p w:rsidR="00084688" w:rsidRDefault="0008468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осуществляющие образовательную деятельность.</w:t>
      </w:r>
    </w:p>
    <w:p w:rsidR="00084688" w:rsidRDefault="00750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-1868170</wp:posOffset>
                </wp:positionV>
                <wp:extent cx="0" cy="5359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-147.0999pt" to="545.6pt,-104.89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-1865630</wp:posOffset>
                </wp:positionV>
                <wp:extent cx="7002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46.8999pt" to="545.8pt,-146.8999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-1868170</wp:posOffset>
                </wp:positionV>
                <wp:extent cx="0" cy="5359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47.0999pt" to="-5.3999pt,-104.89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-1334770</wp:posOffset>
                </wp:positionV>
                <wp:extent cx="70027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05.0999pt" to="545.8pt,-105.0999pt" o:allowincell="f" strokecolor="#000000" strokeweight="0.3999pt"/>
            </w:pict>
          </mc:Fallback>
        </mc:AlternateContent>
      </w:r>
    </w:p>
    <w:p w:rsidR="00084688" w:rsidRDefault="00084688">
      <w:pPr>
        <w:spacing w:line="16" w:lineRule="exact"/>
        <w:rPr>
          <w:sz w:val="20"/>
          <w:szCs w:val="20"/>
        </w:rPr>
      </w:pPr>
    </w:p>
    <w:p w:rsidR="00084688" w:rsidRDefault="007508A3">
      <w:pPr>
        <w:spacing w:line="250" w:lineRule="auto"/>
        <w:ind w:right="440"/>
        <w:rPr>
          <w:sz w:val="20"/>
          <w:szCs w:val="20"/>
        </w:rPr>
      </w:pPr>
      <w:r>
        <w:rPr>
          <w:rFonts w:eastAsia="Times New Roman"/>
          <w:color w:val="008200"/>
          <w:sz w:val="24"/>
          <w:szCs w:val="24"/>
          <w:u w:val="single"/>
        </w:rPr>
        <w:t>Закон №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273-ФЗ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закрепляет право и возможность представл</w:t>
      </w:r>
      <w:r>
        <w:rPr>
          <w:rFonts w:eastAsia="Times New Roman"/>
          <w:color w:val="000000"/>
          <w:sz w:val="24"/>
          <w:szCs w:val="24"/>
        </w:rPr>
        <w:t>ять интересы ребенка в образовательной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организации исключительно за родителями или законными представителями.</w:t>
      </w:r>
    </w:p>
    <w:p w:rsidR="00084688" w:rsidRDefault="00084688">
      <w:pPr>
        <w:spacing w:line="25" w:lineRule="exact"/>
        <w:rPr>
          <w:sz w:val="20"/>
          <w:szCs w:val="20"/>
        </w:rPr>
      </w:pPr>
    </w:p>
    <w:p w:rsidR="00084688" w:rsidRDefault="007508A3">
      <w:pPr>
        <w:spacing w:line="258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color w:val="008200"/>
          <w:sz w:val="24"/>
          <w:szCs w:val="24"/>
          <w:u w:val="single"/>
        </w:rPr>
        <w:t>п. 2</w:t>
      </w:r>
      <w:r>
        <w:rPr>
          <w:rFonts w:eastAsia="Times New Roman"/>
          <w:sz w:val="24"/>
          <w:szCs w:val="24"/>
        </w:rPr>
        <w:t xml:space="preserve"> ст. 65 СК РФ вопросы, которые касаются воспитания и образования детей, родители решают по взаимному согласию, исходя из интересов детей и с учетом их мнения. При этом дедушка, бабушка, братья, сестры и другие родственники имеют право на общение с ребенком</w:t>
      </w:r>
      <w:r>
        <w:rPr>
          <w:rFonts w:eastAsia="Times New Roman"/>
          <w:sz w:val="24"/>
          <w:szCs w:val="24"/>
        </w:rPr>
        <w:t>. Тем самым, бабушка и дедушка могут участвовать в процессе воспитания и образования ребенка, интересоваться его успехами, оказывать помощь в посещении ДОО и пр.</w:t>
      </w:r>
    </w:p>
    <w:p w:rsidR="00084688" w:rsidRDefault="00084688">
      <w:pPr>
        <w:spacing w:line="5" w:lineRule="exact"/>
        <w:rPr>
          <w:sz w:val="20"/>
          <w:szCs w:val="20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случае, когда родители не имеют возможности исполнять свои обязанности в полном объеме,</w:t>
      </w:r>
    </w:p>
    <w:p w:rsidR="00084688" w:rsidRDefault="00084688">
      <w:pPr>
        <w:spacing w:line="36" w:lineRule="exact"/>
        <w:rPr>
          <w:sz w:val="20"/>
          <w:szCs w:val="20"/>
        </w:rPr>
      </w:pPr>
    </w:p>
    <w:p w:rsidR="00084688" w:rsidRDefault="007508A3">
      <w:pPr>
        <w:numPr>
          <w:ilvl w:val="0"/>
          <w:numId w:val="3"/>
        </w:numPr>
        <w:tabs>
          <w:tab w:val="left" w:pos="173"/>
        </w:tabs>
        <w:spacing w:line="257" w:lineRule="auto"/>
        <w:ind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</w:t>
      </w:r>
      <w:r>
        <w:rPr>
          <w:rFonts w:eastAsia="Times New Roman"/>
          <w:sz w:val="24"/>
          <w:szCs w:val="24"/>
        </w:rPr>
        <w:t>стности, забрать ребенка из ДОО, они могут попросить об этом дедушку или бабушку, а также других совершеннолетних родственников. При этом родители должны написать заявление (или доверенность) и подтвердить передачу права забирать ребенка из детского сада р</w:t>
      </w:r>
      <w:r>
        <w:rPr>
          <w:rFonts w:eastAsia="Times New Roman"/>
          <w:sz w:val="24"/>
          <w:szCs w:val="24"/>
        </w:rPr>
        <w:t>одственнику (доверенному лицу).</w:t>
      </w:r>
    </w:p>
    <w:p w:rsidR="00084688" w:rsidRDefault="00084688">
      <w:pPr>
        <w:spacing w:line="18" w:lineRule="exact"/>
        <w:rPr>
          <w:rFonts w:eastAsia="Times New Roman"/>
          <w:sz w:val="24"/>
          <w:szCs w:val="24"/>
        </w:rPr>
      </w:pPr>
    </w:p>
    <w:p w:rsidR="00084688" w:rsidRDefault="007508A3">
      <w:pPr>
        <w:spacing w:line="248" w:lineRule="auto"/>
        <w:ind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Требований к структуре данного заявления нет, поэтому ДОО может разработать его самостоятельно. Однако в нем обязательно должны быть указаны:</w:t>
      </w:r>
    </w:p>
    <w:p w:rsidR="00084688" w:rsidRDefault="007508A3">
      <w:pPr>
        <w:numPr>
          <w:ilvl w:val="1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полное имя доверенного лица;</w:t>
      </w:r>
    </w:p>
    <w:p w:rsidR="00084688" w:rsidRDefault="0008468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его паспортные данные;</w:t>
      </w:r>
    </w:p>
    <w:p w:rsidR="00084688" w:rsidRDefault="00084688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(период) реализации ук</w:t>
      </w:r>
      <w:r>
        <w:rPr>
          <w:rFonts w:eastAsia="Times New Roman"/>
          <w:sz w:val="24"/>
          <w:szCs w:val="24"/>
        </w:rPr>
        <w:t>азанного права;</w:t>
      </w:r>
    </w:p>
    <w:p w:rsidR="00084688" w:rsidRDefault="00084688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84688" w:rsidRDefault="007508A3">
      <w:pPr>
        <w:numPr>
          <w:ilvl w:val="1"/>
          <w:numId w:val="3"/>
        </w:numPr>
        <w:tabs>
          <w:tab w:val="left" w:pos="720"/>
        </w:tabs>
        <w:spacing w:line="237" w:lineRule="auto"/>
        <w:ind w:left="720" w:right="6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доверенного лица на обработку его персональных данных, т. к. заявление остается в ДОО.</w:t>
      </w:r>
    </w:p>
    <w:p w:rsidR="00084688" w:rsidRDefault="00084688">
      <w:pPr>
        <w:spacing w:line="37" w:lineRule="exact"/>
        <w:rPr>
          <w:sz w:val="20"/>
          <w:szCs w:val="20"/>
        </w:rPr>
      </w:pPr>
    </w:p>
    <w:p w:rsidR="00084688" w:rsidRDefault="007508A3">
      <w:pPr>
        <w:spacing w:line="271" w:lineRule="auto"/>
        <w:ind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передаче ребенка доверенному лицу воспитатель ДОО должна идентифицировать его: сравнить паспортные данные со сведениями, которые указаны в</w:t>
      </w:r>
      <w:r>
        <w:rPr>
          <w:rFonts w:eastAsia="Times New Roman"/>
          <w:sz w:val="23"/>
          <w:szCs w:val="23"/>
        </w:rPr>
        <w:t xml:space="preserve"> заявлении (доверенности) родителей.</w:t>
      </w:r>
    </w:p>
    <w:p w:rsidR="00084688" w:rsidRDefault="00084688">
      <w:pPr>
        <w:spacing w:line="3" w:lineRule="exact"/>
        <w:rPr>
          <w:sz w:val="20"/>
          <w:szCs w:val="20"/>
        </w:rPr>
      </w:pPr>
    </w:p>
    <w:p w:rsidR="00084688" w:rsidRDefault="007508A3">
      <w:pPr>
        <w:spacing w:line="272" w:lineRule="auto"/>
        <w:ind w:right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Если родители не оформили заявление (доверенность) с необходимыми сведениями, воспитатель не вправе передавать ребенка лицам, которые не являются его законными представителями. В противном случае воспитатель и </w:t>
      </w:r>
      <w:r>
        <w:rPr>
          <w:rFonts w:eastAsia="Times New Roman"/>
          <w:sz w:val="23"/>
          <w:szCs w:val="23"/>
        </w:rPr>
        <w:t>заведующий ДОО могут понести ответственность.</w:t>
      </w:r>
    </w:p>
    <w:p w:rsidR="00084688" w:rsidRDefault="00084688">
      <w:pPr>
        <w:spacing w:line="1" w:lineRule="exact"/>
        <w:rPr>
          <w:sz w:val="20"/>
          <w:szCs w:val="20"/>
        </w:rPr>
      </w:pPr>
    </w:p>
    <w:p w:rsidR="00084688" w:rsidRDefault="007508A3">
      <w:pPr>
        <w:spacing w:line="25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передачи ребенка третьим лицам может быть отражен в правилах внутреннего распорядка воспитанников ДОО. Соблюдать данные правила родителей (законных представителей) детей обязывает </w:t>
      </w:r>
      <w:r>
        <w:rPr>
          <w:rFonts w:eastAsia="Times New Roman"/>
          <w:color w:val="008200"/>
          <w:sz w:val="24"/>
          <w:szCs w:val="24"/>
          <w:u w:val="single"/>
        </w:rPr>
        <w:t>Закон №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273-ФЗ</w:t>
      </w:r>
      <w:r>
        <w:rPr>
          <w:rFonts w:eastAsia="Times New Roman"/>
          <w:color w:val="000000"/>
          <w:sz w:val="24"/>
          <w:szCs w:val="24"/>
        </w:rPr>
        <w:t>.</w:t>
      </w:r>
    </w:p>
    <w:p w:rsidR="00084688" w:rsidRDefault="00084688">
      <w:pPr>
        <w:spacing w:line="20" w:lineRule="exact"/>
        <w:rPr>
          <w:sz w:val="20"/>
          <w:szCs w:val="20"/>
        </w:rPr>
      </w:pPr>
    </w:p>
    <w:p w:rsidR="00084688" w:rsidRDefault="007508A3">
      <w:pPr>
        <w:spacing w:line="250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</w:t>
      </w:r>
      <w:r>
        <w:rPr>
          <w:rFonts w:eastAsia="Times New Roman"/>
          <w:sz w:val="24"/>
          <w:szCs w:val="24"/>
        </w:rPr>
        <w:t>е родители могут передать часть своих полномочий (право забирать ребенка из ДОО) старшим детям.</w:t>
      </w:r>
    </w:p>
    <w:p w:rsidR="00084688" w:rsidRDefault="00084688">
      <w:pPr>
        <w:sectPr w:rsidR="00084688">
          <w:pgSz w:w="12240" w:h="15840"/>
          <w:pgMar w:top="750" w:right="720" w:bottom="499" w:left="720" w:header="0" w:footer="0" w:gutter="0"/>
          <w:cols w:space="720" w:equalWidth="0">
            <w:col w:w="10800"/>
          </w:cols>
        </w:sectPr>
      </w:pPr>
    </w:p>
    <w:p w:rsidR="00084688" w:rsidRDefault="007508A3">
      <w:pPr>
        <w:spacing w:line="250" w:lineRule="auto"/>
        <w:ind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Согласно </w:t>
      </w:r>
      <w:r>
        <w:rPr>
          <w:rFonts w:eastAsia="Times New Roman"/>
          <w:color w:val="008200"/>
          <w:sz w:val="24"/>
          <w:szCs w:val="24"/>
          <w:u w:val="single"/>
        </w:rPr>
        <w:t>Гражданскому кодексу РФ</w:t>
      </w:r>
      <w:r>
        <w:rPr>
          <w:rFonts w:eastAsia="Times New Roman"/>
          <w:sz w:val="24"/>
          <w:szCs w:val="24"/>
        </w:rPr>
        <w:t xml:space="preserve"> способность гражданина своими действиями приобретать и осуществлять гражданские права, создавать для себя гра</w:t>
      </w:r>
      <w:r>
        <w:rPr>
          <w:rFonts w:eastAsia="Times New Roman"/>
          <w:sz w:val="24"/>
          <w:szCs w:val="24"/>
        </w:rPr>
        <w:t>жданские обязанности и исполнять</w:t>
      </w:r>
    </w:p>
    <w:p w:rsidR="00084688" w:rsidRDefault="00084688">
      <w:pPr>
        <w:spacing w:line="13" w:lineRule="exact"/>
        <w:rPr>
          <w:sz w:val="20"/>
          <w:szCs w:val="20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(гражданская дееспособность) возникает в полном объеме с наступлением совершеннолетния, т. е.</w:t>
      </w:r>
    </w:p>
    <w:p w:rsidR="00084688" w:rsidRDefault="00084688">
      <w:pPr>
        <w:spacing w:line="24" w:lineRule="exact"/>
        <w:rPr>
          <w:sz w:val="20"/>
          <w:szCs w:val="20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достижении восемнадцатилетнего возраста.</w:t>
      </w:r>
    </w:p>
    <w:p w:rsidR="00084688" w:rsidRDefault="00084688">
      <w:pPr>
        <w:spacing w:line="36" w:lineRule="exact"/>
        <w:rPr>
          <w:sz w:val="20"/>
          <w:szCs w:val="20"/>
        </w:rPr>
      </w:pPr>
    </w:p>
    <w:p w:rsidR="00084688" w:rsidRDefault="007508A3">
      <w:pPr>
        <w:spacing w:line="255" w:lineRule="auto"/>
        <w:ind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 от 14 до 18 лет обладают неполной дееспособностью, т. е. могут своими собс</w:t>
      </w:r>
      <w:r>
        <w:rPr>
          <w:rFonts w:eastAsia="Times New Roman"/>
          <w:sz w:val="24"/>
          <w:szCs w:val="24"/>
        </w:rPr>
        <w:t>твенными действиями осуществлять только часть своих прав и самостоятельно нести ответственность за отдельные деяния (действия и бездействия).</w:t>
      </w:r>
    </w:p>
    <w:p w:rsidR="00084688" w:rsidRDefault="00084688">
      <w:pPr>
        <w:spacing w:line="21" w:lineRule="exact"/>
        <w:rPr>
          <w:sz w:val="20"/>
          <w:szCs w:val="20"/>
        </w:rPr>
      </w:pPr>
    </w:p>
    <w:p w:rsidR="00084688" w:rsidRDefault="007508A3">
      <w:pPr>
        <w:spacing w:line="250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чем старше ребенок, которому доверяют забрать младшего брата или сестру, тем меньше рисков для дет</w:t>
      </w:r>
      <w:r>
        <w:rPr>
          <w:rFonts w:eastAsia="Times New Roman"/>
          <w:sz w:val="24"/>
          <w:szCs w:val="24"/>
        </w:rPr>
        <w:t>ского сада.</w:t>
      </w:r>
    </w:p>
    <w:p w:rsidR="00084688" w:rsidRDefault="00084688">
      <w:pPr>
        <w:spacing w:line="17" w:lineRule="exact"/>
        <w:rPr>
          <w:sz w:val="20"/>
          <w:szCs w:val="20"/>
        </w:rPr>
      </w:pPr>
    </w:p>
    <w:p w:rsidR="00084688" w:rsidRDefault="00750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Ситуация 3: «Жестокое обращение в семье»</w:t>
      </w:r>
    </w:p>
    <w:p w:rsidR="00084688" w:rsidRDefault="00750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-1905</wp:posOffset>
                </wp:positionV>
                <wp:extent cx="12700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8999pt;margin-top:-0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-1905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45.1pt;margin-top:-0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3175</wp:posOffset>
                </wp:positionV>
                <wp:extent cx="6997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0.25pt" to="545.8pt,0.25pt" o:allowincell="f" strokecolor="#000000" strokeweight="0.4pt"/>
            </w:pict>
          </mc:Fallback>
        </mc:AlternateContent>
      </w:r>
    </w:p>
    <w:p w:rsidR="00084688" w:rsidRDefault="007508A3">
      <w:pPr>
        <w:numPr>
          <w:ilvl w:val="0"/>
          <w:numId w:val="4"/>
        </w:numPr>
        <w:tabs>
          <w:tab w:val="left" w:pos="205"/>
        </w:tabs>
        <w:spacing w:line="232" w:lineRule="auto"/>
        <w:ind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последнее время в ДОО участились случаи физических наказаний детей в семье. Воспитатели стали замечать у воспитанников следы от побоев.</w:t>
      </w:r>
    </w:p>
    <w:p w:rsidR="00084688" w:rsidRDefault="0008468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34" w:lineRule="auto"/>
        <w:ind w:right="14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Существует риск —</w:t>
      </w:r>
      <w:r>
        <w:rPr>
          <w:rFonts w:eastAsia="Times New Roman"/>
          <w:i/>
          <w:iCs/>
          <w:sz w:val="24"/>
          <w:szCs w:val="24"/>
        </w:rPr>
        <w:t xml:space="preserve"> родители могут обвинить в этом воспитателей и подать заявление в правоохранительные органы.</w:t>
      </w:r>
    </w:p>
    <w:p w:rsidR="00084688" w:rsidRDefault="0008468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34" w:lineRule="auto"/>
        <w:ind w:right="1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необходимо оформить документы после того, как воспитатель обнаружила следы насилия над ребенком?</w:t>
      </w:r>
    </w:p>
    <w:p w:rsidR="00084688" w:rsidRDefault="00084688">
      <w:pPr>
        <w:spacing w:line="4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>Ответ:</w:t>
      </w:r>
    </w:p>
    <w:p w:rsidR="00084688" w:rsidRDefault="00084688">
      <w:pPr>
        <w:spacing w:line="36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0" w:lineRule="auto"/>
        <w:ind w:right="1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воспитатель обнаружила на теле воспитанника </w:t>
      </w:r>
      <w:r>
        <w:rPr>
          <w:rFonts w:eastAsia="Times New Roman"/>
          <w:sz w:val="24"/>
          <w:szCs w:val="24"/>
        </w:rPr>
        <w:t>следы от побоев, истязаний, она должна написать служебную записку на имя заведующего ДОО. Документ составляется в свободной форме.</w:t>
      </w:r>
    </w:p>
    <w:p w:rsidR="00084688" w:rsidRDefault="00084688">
      <w:pPr>
        <w:spacing w:line="2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8" w:lineRule="auto"/>
        <w:ind w:righ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Далее заведующий ДОО действует в соответствии с нормативным правовым актом, регулирующим межведомственное взаимодействие орг</w:t>
      </w:r>
      <w:r>
        <w:rPr>
          <w:rFonts w:eastAsia="Times New Roman"/>
          <w:sz w:val="24"/>
          <w:szCs w:val="24"/>
        </w:rPr>
        <w:t>анов системы безнадзорности и профилактики несовершеннолетних на региональном/муниципальном уровне. Данный нормативный правовой акт, в частности, регламентирует порядок действий в случае выявления детей, в отношении которых совершены противоправные деяния,</w:t>
      </w:r>
      <w:r>
        <w:rPr>
          <w:rFonts w:eastAsia="Times New Roman"/>
          <w:sz w:val="24"/>
          <w:szCs w:val="24"/>
        </w:rPr>
        <w:t xml:space="preserve"> жестокое обращение и пр.</w:t>
      </w:r>
    </w:p>
    <w:p w:rsidR="00084688" w:rsidRDefault="00084688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5" w:lineRule="auto"/>
        <w:ind w:right="6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Как правило, на муниципальном уровне в систему профилактики включены образовательные организации, указан порядок действий заведующего детским садом и других работников в случае выявления таких детей/семей.</w:t>
      </w:r>
    </w:p>
    <w:p w:rsidR="00084688" w:rsidRDefault="00084688">
      <w:pPr>
        <w:spacing w:line="20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7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Кроме этого, заведующи</w:t>
      </w:r>
      <w:r>
        <w:rPr>
          <w:rFonts w:eastAsia="Times New Roman"/>
          <w:sz w:val="24"/>
          <w:szCs w:val="24"/>
        </w:rPr>
        <w:t>й ДОО вправе самостоятельно обратиться в полицию и прокуратуру, если есть основания полагать, что в отношении воспитанника совершены действия, которые угрожают его жизни и здоровью (</w:t>
      </w:r>
      <w:r>
        <w:rPr>
          <w:rFonts w:eastAsia="Times New Roman"/>
          <w:color w:val="008200"/>
          <w:sz w:val="24"/>
          <w:szCs w:val="24"/>
          <w:u w:val="single"/>
        </w:rPr>
        <w:t>Федеральный закон от 07.02.2011 №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3-ФЗ</w:t>
      </w:r>
      <w:r>
        <w:rPr>
          <w:rFonts w:eastAsia="Times New Roman"/>
          <w:sz w:val="24"/>
          <w:szCs w:val="24"/>
        </w:rPr>
        <w:t xml:space="preserve"> «О полиции» и </w:t>
      </w:r>
      <w:r>
        <w:rPr>
          <w:rFonts w:eastAsia="Times New Roman"/>
          <w:color w:val="008200"/>
          <w:sz w:val="24"/>
          <w:szCs w:val="24"/>
          <w:u w:val="single"/>
        </w:rPr>
        <w:t>Федеральный закон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17.01.1992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№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8200"/>
          <w:sz w:val="24"/>
          <w:szCs w:val="24"/>
          <w:u w:val="single"/>
        </w:rPr>
        <w:t>2202–1</w:t>
      </w:r>
      <w:r>
        <w:rPr>
          <w:rFonts w:eastAsia="Times New Roman"/>
          <w:color w:val="0082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«О прокуратуре Российской Федерации»).</w:t>
      </w:r>
    </w:p>
    <w:p w:rsidR="00084688" w:rsidRDefault="00084688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8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color w:val="008200"/>
          <w:sz w:val="24"/>
          <w:szCs w:val="24"/>
          <w:u w:val="single"/>
        </w:rPr>
        <w:t>ч. 3</w:t>
      </w:r>
      <w:r>
        <w:rPr>
          <w:rFonts w:eastAsia="Times New Roman"/>
          <w:sz w:val="24"/>
          <w:szCs w:val="24"/>
        </w:rPr>
        <w:t xml:space="preserve"> ст. 56 СК РФ «должностные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</w:t>
      </w:r>
      <w:r>
        <w:rPr>
          <w:rFonts w:eastAsia="Times New Roman"/>
          <w:sz w:val="24"/>
          <w:szCs w:val="24"/>
        </w:rPr>
        <w:t>ебенка. При получении таких сведений орган опеки и попечительства обязан принять необходимые меры по защите прав и законных интересов ребенка».</w:t>
      </w:r>
    </w:p>
    <w:p w:rsidR="00084688" w:rsidRDefault="00084688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0" w:lineRule="auto"/>
        <w:ind w:right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Российское законодательство устанавливает виды ответственности для лиц, допускающих жестокое обращение с ребенк</w:t>
      </w:r>
      <w:r>
        <w:rPr>
          <w:rFonts w:eastAsia="Times New Roman"/>
          <w:sz w:val="24"/>
          <w:szCs w:val="24"/>
        </w:rPr>
        <w:t>ом: административную, уголовную, гражданско-правовую.</w:t>
      </w:r>
    </w:p>
    <w:p w:rsidR="00084688" w:rsidRDefault="00084688">
      <w:pPr>
        <w:spacing w:line="25" w:lineRule="exact"/>
        <w:rPr>
          <w:rFonts w:eastAsia="Times New Roman"/>
          <w:i/>
          <w:iCs/>
          <w:sz w:val="24"/>
          <w:szCs w:val="24"/>
        </w:rPr>
      </w:pPr>
    </w:p>
    <w:p w:rsidR="00084688" w:rsidRDefault="007508A3">
      <w:pPr>
        <w:spacing w:line="257" w:lineRule="auto"/>
        <w:ind w:right="2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Чаще всего возлагается административная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</w:t>
      </w:r>
      <w:r>
        <w:rPr>
          <w:rFonts w:eastAsia="Times New Roman"/>
          <w:sz w:val="24"/>
          <w:szCs w:val="24"/>
        </w:rPr>
        <w:t xml:space="preserve"> предупреждения или наложения административного штрафа в размере от 100 до 500 рублей (</w:t>
      </w:r>
      <w:r>
        <w:rPr>
          <w:rFonts w:eastAsia="Times New Roman"/>
          <w:color w:val="008200"/>
          <w:sz w:val="24"/>
          <w:szCs w:val="24"/>
          <w:u w:val="single"/>
        </w:rPr>
        <w:t>ст. 5.35 КоАП РФ</w:t>
      </w:r>
      <w:r>
        <w:rPr>
          <w:rFonts w:eastAsia="Times New Roman"/>
          <w:sz w:val="24"/>
          <w:szCs w:val="24"/>
        </w:rPr>
        <w:t>).</w:t>
      </w:r>
    </w:p>
    <w:p w:rsidR="00084688" w:rsidRDefault="007508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-6018530</wp:posOffset>
                </wp:positionV>
                <wp:extent cx="0" cy="10547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473.8999pt" to="-5.3999pt,-390.84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-6018530</wp:posOffset>
                </wp:positionV>
                <wp:extent cx="0" cy="10547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-473.8999pt" to="545.6pt,-390.8499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-4966335</wp:posOffset>
                </wp:positionV>
                <wp:extent cx="7002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91.0499pt" to="545.8pt,-391.0499pt" o:allowincell="f" strokecolor="#000000" strokeweight="0.4pt"/>
            </w:pict>
          </mc:Fallback>
        </mc:AlternateContent>
      </w:r>
    </w:p>
    <w:sectPr w:rsidR="00084688">
      <w:pgSz w:w="12240" w:h="15840"/>
      <w:pgMar w:top="750" w:right="800" w:bottom="1440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0FA9F54"/>
    <w:lvl w:ilvl="0" w:tplc="FDBA7F38">
      <w:start w:val="1"/>
      <w:numFmt w:val="bullet"/>
      <w:lvlText w:val="В"/>
      <w:lvlJc w:val="left"/>
    </w:lvl>
    <w:lvl w:ilvl="1" w:tplc="F0B26D8A">
      <w:start w:val="1"/>
      <w:numFmt w:val="bullet"/>
      <w:lvlText w:val=""/>
      <w:lvlJc w:val="left"/>
    </w:lvl>
    <w:lvl w:ilvl="2" w:tplc="B9F45E1E">
      <w:numFmt w:val="decimal"/>
      <w:lvlText w:val=""/>
      <w:lvlJc w:val="left"/>
    </w:lvl>
    <w:lvl w:ilvl="3" w:tplc="FE9C391E">
      <w:numFmt w:val="decimal"/>
      <w:lvlText w:val=""/>
      <w:lvlJc w:val="left"/>
    </w:lvl>
    <w:lvl w:ilvl="4" w:tplc="9F9CA7CE">
      <w:numFmt w:val="decimal"/>
      <w:lvlText w:val=""/>
      <w:lvlJc w:val="left"/>
    </w:lvl>
    <w:lvl w:ilvl="5" w:tplc="129C2B46">
      <w:numFmt w:val="decimal"/>
      <w:lvlText w:val=""/>
      <w:lvlJc w:val="left"/>
    </w:lvl>
    <w:lvl w:ilvl="6" w:tplc="83F2685A">
      <w:numFmt w:val="decimal"/>
      <w:lvlText w:val=""/>
      <w:lvlJc w:val="left"/>
    </w:lvl>
    <w:lvl w:ilvl="7" w:tplc="D8FAA8AE">
      <w:numFmt w:val="decimal"/>
      <w:lvlText w:val=""/>
      <w:lvlJc w:val="left"/>
    </w:lvl>
    <w:lvl w:ilvl="8" w:tplc="9FF86122">
      <w:numFmt w:val="decimal"/>
      <w:lvlText w:val=""/>
      <w:lvlJc w:val="left"/>
    </w:lvl>
  </w:abstractNum>
  <w:abstractNum w:abstractNumId="1">
    <w:nsid w:val="00005F90"/>
    <w:multiLevelType w:val="hybridMultilevel"/>
    <w:tmpl w:val="2DF45040"/>
    <w:lvl w:ilvl="0" w:tplc="1208340C">
      <w:start w:val="1"/>
      <w:numFmt w:val="bullet"/>
      <w:lvlText w:val="В"/>
      <w:lvlJc w:val="left"/>
    </w:lvl>
    <w:lvl w:ilvl="1" w:tplc="3432D7CA">
      <w:numFmt w:val="decimal"/>
      <w:lvlText w:val=""/>
      <w:lvlJc w:val="left"/>
    </w:lvl>
    <w:lvl w:ilvl="2" w:tplc="0BE4887E">
      <w:numFmt w:val="decimal"/>
      <w:lvlText w:val=""/>
      <w:lvlJc w:val="left"/>
    </w:lvl>
    <w:lvl w:ilvl="3" w:tplc="DB642FA0">
      <w:numFmt w:val="decimal"/>
      <w:lvlText w:val=""/>
      <w:lvlJc w:val="left"/>
    </w:lvl>
    <w:lvl w:ilvl="4" w:tplc="78E8F1A0">
      <w:numFmt w:val="decimal"/>
      <w:lvlText w:val=""/>
      <w:lvlJc w:val="left"/>
    </w:lvl>
    <w:lvl w:ilvl="5" w:tplc="3C4EC72A">
      <w:numFmt w:val="decimal"/>
      <w:lvlText w:val=""/>
      <w:lvlJc w:val="left"/>
    </w:lvl>
    <w:lvl w:ilvl="6" w:tplc="34761244">
      <w:numFmt w:val="decimal"/>
      <w:lvlText w:val=""/>
      <w:lvlJc w:val="left"/>
    </w:lvl>
    <w:lvl w:ilvl="7" w:tplc="136EE94A">
      <w:numFmt w:val="decimal"/>
      <w:lvlText w:val=""/>
      <w:lvlJc w:val="left"/>
    </w:lvl>
    <w:lvl w:ilvl="8" w:tplc="5762E72E">
      <w:numFmt w:val="decimal"/>
      <w:lvlText w:val=""/>
      <w:lvlJc w:val="left"/>
    </w:lvl>
  </w:abstractNum>
  <w:abstractNum w:abstractNumId="2">
    <w:nsid w:val="00006952"/>
    <w:multiLevelType w:val="hybridMultilevel"/>
    <w:tmpl w:val="D41A61A6"/>
    <w:lvl w:ilvl="0" w:tplc="9A3A4C1C">
      <w:start w:val="1"/>
      <w:numFmt w:val="bullet"/>
      <w:lvlText w:val="в"/>
      <w:lvlJc w:val="left"/>
    </w:lvl>
    <w:lvl w:ilvl="1" w:tplc="5AF0149E">
      <w:start w:val="1"/>
      <w:numFmt w:val="bullet"/>
      <w:lvlText w:val=""/>
      <w:lvlJc w:val="left"/>
    </w:lvl>
    <w:lvl w:ilvl="2" w:tplc="70282E3A">
      <w:numFmt w:val="decimal"/>
      <w:lvlText w:val=""/>
      <w:lvlJc w:val="left"/>
    </w:lvl>
    <w:lvl w:ilvl="3" w:tplc="E61C6722">
      <w:numFmt w:val="decimal"/>
      <w:lvlText w:val=""/>
      <w:lvlJc w:val="left"/>
    </w:lvl>
    <w:lvl w:ilvl="4" w:tplc="EDBE54CE">
      <w:numFmt w:val="decimal"/>
      <w:lvlText w:val=""/>
      <w:lvlJc w:val="left"/>
    </w:lvl>
    <w:lvl w:ilvl="5" w:tplc="B4AA8FE8">
      <w:numFmt w:val="decimal"/>
      <w:lvlText w:val=""/>
      <w:lvlJc w:val="left"/>
    </w:lvl>
    <w:lvl w:ilvl="6" w:tplc="2810758C">
      <w:numFmt w:val="decimal"/>
      <w:lvlText w:val=""/>
      <w:lvlJc w:val="left"/>
    </w:lvl>
    <w:lvl w:ilvl="7" w:tplc="047A28A0">
      <w:numFmt w:val="decimal"/>
      <w:lvlText w:val=""/>
      <w:lvlJc w:val="left"/>
    </w:lvl>
    <w:lvl w:ilvl="8" w:tplc="D9484B4C">
      <w:numFmt w:val="decimal"/>
      <w:lvlText w:val=""/>
      <w:lvlJc w:val="left"/>
    </w:lvl>
  </w:abstractNum>
  <w:abstractNum w:abstractNumId="3">
    <w:nsid w:val="000072AE"/>
    <w:multiLevelType w:val="hybridMultilevel"/>
    <w:tmpl w:val="D0640EDA"/>
    <w:lvl w:ilvl="0" w:tplc="1AAA48AE">
      <w:start w:val="1"/>
      <w:numFmt w:val="bullet"/>
      <w:lvlText w:val="В"/>
      <w:lvlJc w:val="left"/>
    </w:lvl>
    <w:lvl w:ilvl="1" w:tplc="A3D8224A">
      <w:start w:val="1"/>
      <w:numFmt w:val="bullet"/>
      <w:lvlText w:val=""/>
      <w:lvlJc w:val="left"/>
    </w:lvl>
    <w:lvl w:ilvl="2" w:tplc="B45A948A">
      <w:numFmt w:val="decimal"/>
      <w:lvlText w:val=""/>
      <w:lvlJc w:val="left"/>
    </w:lvl>
    <w:lvl w:ilvl="3" w:tplc="D6BC83E8">
      <w:numFmt w:val="decimal"/>
      <w:lvlText w:val=""/>
      <w:lvlJc w:val="left"/>
    </w:lvl>
    <w:lvl w:ilvl="4" w:tplc="DE1C6EE4">
      <w:numFmt w:val="decimal"/>
      <w:lvlText w:val=""/>
      <w:lvlJc w:val="left"/>
    </w:lvl>
    <w:lvl w:ilvl="5" w:tplc="9EFEE49E">
      <w:numFmt w:val="decimal"/>
      <w:lvlText w:val=""/>
      <w:lvlJc w:val="left"/>
    </w:lvl>
    <w:lvl w:ilvl="6" w:tplc="3F0AD226">
      <w:numFmt w:val="decimal"/>
      <w:lvlText w:val=""/>
      <w:lvlJc w:val="left"/>
    </w:lvl>
    <w:lvl w:ilvl="7" w:tplc="BA5C010A">
      <w:numFmt w:val="decimal"/>
      <w:lvlText w:val=""/>
      <w:lvlJc w:val="left"/>
    </w:lvl>
    <w:lvl w:ilvl="8" w:tplc="4BE4C3F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88"/>
    <w:rsid w:val="00084688"/>
    <w:rsid w:val="007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2020-04-16T18:28:00Z</dcterms:created>
  <dcterms:modified xsi:type="dcterms:W3CDTF">2020-04-16T16:28:00Z</dcterms:modified>
</cp:coreProperties>
</file>