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9F55F9" w:rsidRPr="009F55F9" w:rsidTr="00F40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5F9" w:rsidRPr="00814D7B" w:rsidRDefault="009F55F9" w:rsidP="00F4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9F55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5CA6C6D6" wp14:editId="0526EBD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43075" cy="1581150"/>
                  <wp:effectExtent l="0" t="0" r="9525" b="0"/>
                  <wp:wrapSquare wrapText="bothSides"/>
                  <wp:docPr id="1" name="Рисунок 1" descr="http://skazka-buzuluk.ucoz.ru/konsultazii/schk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azka-buzuluk.ucoz.ru/konsultazii/schk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  <w:r w:rsidRPr="00814D7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Скоро в школу мы пойдем!?</w:t>
            </w:r>
          </w:p>
          <w:p w:rsidR="009F55F9" w:rsidRDefault="009F55F9" w:rsidP="00F401A8">
            <w:pPr>
              <w:spacing w:after="0" w:line="360" w:lineRule="auto"/>
              <w:ind w:firstLine="55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F55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</w:t>
            </w:r>
          </w:p>
          <w:p w:rsidR="009F55F9" w:rsidRPr="00814D7B" w:rsidRDefault="009F55F9" w:rsidP="00F401A8">
            <w:pPr>
              <w:spacing w:after="0" w:line="360" w:lineRule="auto"/>
              <w:ind w:firstLine="5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14D7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Когда речь идет о психологической готовности к школе, предполагают и интеллектуальную, эмоционально-этическую, волевую и мотивационную подготовленность ребенка. Конкретное содержание каждого из этих компонентов не является стабильным, оно изменяется, обогащается.</w:t>
            </w:r>
          </w:p>
          <w:p w:rsidR="009F55F9" w:rsidRPr="00814D7B" w:rsidRDefault="009F55F9" w:rsidP="00F401A8">
            <w:pPr>
              <w:spacing w:after="0" w:line="360" w:lineRule="auto"/>
              <w:ind w:firstLine="5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14D7B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>ВООБРАЖЕНИЕ ВАЖНЕЕ, ЧЕМ ЗНАНИЯ.</w:t>
            </w:r>
          </w:p>
          <w:p w:rsidR="009F55F9" w:rsidRPr="00814D7B" w:rsidRDefault="009F55F9" w:rsidP="009F55F9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14D7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Чрезмерное внимание к формальному интеллекту в раннем и дошкольном возрасте препятствует развитию воображения, которое, является генетически исходным по отношению к мышлению и, тем самым, служит наиболее важным показателем уровня личностного созревания. И очень важно, чтобы и педагоги, и родители ориентировались на «зону ближайшего развития» ребенка, то есть на то, что ребенок сначала может сделать лишь с помощью взрослого, а затем – самостоятельно.</w:t>
            </w:r>
          </w:p>
          <w:p w:rsidR="009F55F9" w:rsidRPr="00814D7B" w:rsidRDefault="009F55F9" w:rsidP="00F401A8">
            <w:pPr>
              <w:spacing w:after="0" w:line="360" w:lineRule="auto"/>
              <w:ind w:firstLine="5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14D7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 </w:t>
            </w:r>
            <w:r w:rsidRPr="00814D7B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>УЧИТЬ БЕЗ ПРИНУЖДЕНИЯ</w:t>
            </w:r>
          </w:p>
          <w:p w:rsidR="009F55F9" w:rsidRPr="00814D7B" w:rsidRDefault="009F55F9" w:rsidP="009F55F9">
            <w:pPr>
              <w:spacing w:after="0" w:line="360" w:lineRule="auto"/>
              <w:ind w:firstLine="55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</w:pPr>
            <w:r w:rsidRPr="00814D7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 xml:space="preserve">Следует стремиться к тому, чтобы задания, предлагаемые ребенку, были занимательными, интересными. Формируя определенные интеллектуальные качества, умения, нужно создавать условия, позволяющие детям </w:t>
            </w:r>
          </w:p>
          <w:p w:rsidR="009F55F9" w:rsidRPr="00814D7B" w:rsidRDefault="009F55F9" w:rsidP="00F401A8">
            <w:pPr>
              <w:spacing w:after="0" w:line="360" w:lineRule="auto"/>
              <w:ind w:firstLine="5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14D7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 xml:space="preserve">Секрет интереса к учебе не столько в занимательности, – ведь редко кому из педагогов удается каждый раз придумывать что-то необыкновенное,  – сколько в успехах детей, в их ощущении своего роста, движения вперед. Вчера он не понимал, сегодня – понял! </w:t>
            </w:r>
            <w:r w:rsidRPr="00814D7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lastRenderedPageBreak/>
              <w:t>Вчера не умел, сегодня – научился! Найти возможность похвалить, поддержать ребенка – это первое условие обеспечения успеха. Только успех учит ребенка быть целеустремленным.</w:t>
            </w:r>
          </w:p>
          <w:p w:rsidR="009F55F9" w:rsidRPr="00814D7B" w:rsidRDefault="009F55F9" w:rsidP="00F401A8">
            <w:pPr>
              <w:spacing w:after="0" w:line="360" w:lineRule="auto"/>
              <w:ind w:firstLine="6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14D7B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> ВОЛЕВОЕ УСИЛИЕ</w:t>
            </w:r>
          </w:p>
          <w:p w:rsidR="009F55F9" w:rsidRPr="00814D7B" w:rsidRDefault="009F55F9" w:rsidP="00F401A8">
            <w:pPr>
              <w:spacing w:after="0" w:line="360" w:lineRule="auto"/>
              <w:ind w:firstLine="6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14D7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 xml:space="preserve">Правильно организовать свою деятельность, до биться успеха в ней намного легче оказывается школьникам, у которых достаточно </w:t>
            </w:r>
            <w:proofErr w:type="gramStart"/>
            <w:r w:rsidRPr="00814D7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развиты</w:t>
            </w:r>
            <w:proofErr w:type="gramEnd"/>
            <w:r w:rsidRPr="00814D7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 xml:space="preserve"> самостоятельность, настойчивость, умение доводить начатое дело до конца. </w:t>
            </w:r>
          </w:p>
          <w:p w:rsidR="009F55F9" w:rsidRPr="00814D7B" w:rsidRDefault="009F55F9" w:rsidP="00F401A8">
            <w:pPr>
              <w:spacing w:after="0" w:line="360" w:lineRule="auto"/>
              <w:ind w:firstLine="5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14D7B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> ЧТО ТАКОЕ «ХОРОШО» И ЧТО ТАКОЕ «ПЛОХО»</w:t>
            </w:r>
          </w:p>
          <w:p w:rsidR="009F55F9" w:rsidRPr="00814D7B" w:rsidRDefault="009F55F9" w:rsidP="00F401A8">
            <w:pPr>
              <w:spacing w:after="0" w:line="360" w:lineRule="auto"/>
              <w:ind w:firstLine="5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14D7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Для полнокровной жизни ребенка в школе имеет огромное значение и то, с какими нравственными чувствами он придет в школу. Устойчивые чувства становятся мотивом поведения в этом возрасте. Формированию эмоционально-волевых черт способствует активное усвоение и дифференцирование в дошкольные годы понятий «хорошо» и «плохо», элементарных норм поведения, которыми они начинают пользоваться как своеобразными эталонами, мерками при оценке поступков окружающих, литературных персонажей и своих собственных.</w:t>
            </w:r>
          </w:p>
          <w:p w:rsidR="009F55F9" w:rsidRPr="009F55F9" w:rsidRDefault="009F55F9" w:rsidP="00F401A8">
            <w:pPr>
              <w:spacing w:after="0" w:line="360" w:lineRule="auto"/>
              <w:ind w:firstLine="5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814D7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Направленность личности может быть разной – от крайне эгоистической до высоконравственной, что проявляется и в характере отношений детей к сверстникам, взрослым, в их рисунках, играх, мечтах и желаниях.</w:t>
            </w:r>
            <w:proofErr w:type="gramEnd"/>
          </w:p>
        </w:tc>
      </w:tr>
    </w:tbl>
    <w:p w:rsidR="0044633E" w:rsidRPr="009F55F9" w:rsidRDefault="0005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Составила педагог-психолог Тимофеева М.В. на основе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4633E" w:rsidRPr="009F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45EE"/>
    <w:multiLevelType w:val="multilevel"/>
    <w:tmpl w:val="DB34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F9"/>
    <w:rsid w:val="00052212"/>
    <w:rsid w:val="0044633E"/>
    <w:rsid w:val="00493515"/>
    <w:rsid w:val="00814D7B"/>
    <w:rsid w:val="009F55F9"/>
    <w:rsid w:val="00A7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Маша</cp:lastModifiedBy>
  <cp:revision>2</cp:revision>
  <dcterms:created xsi:type="dcterms:W3CDTF">2015-08-12T06:22:00Z</dcterms:created>
  <dcterms:modified xsi:type="dcterms:W3CDTF">2020-05-19T09:30:00Z</dcterms:modified>
</cp:coreProperties>
</file>