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CE" w:rsidRDefault="007E1EBD" w:rsidP="00590BCE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90BC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Раннее развитие </w:t>
      </w:r>
    </w:p>
    <w:p w:rsidR="00590BCE" w:rsidRDefault="007E1EBD" w:rsidP="00590BCE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90BC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или </w:t>
      </w:r>
    </w:p>
    <w:p w:rsidR="007E1EBD" w:rsidRPr="00590BCE" w:rsidRDefault="007E1EBD" w:rsidP="00590BCE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90BC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Как сделать детство ребенка ярким?</w:t>
      </w:r>
    </w:p>
    <w:p w:rsidR="007E1EBD" w:rsidRPr="00590BCE" w:rsidRDefault="007E1EBD" w:rsidP="00590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BC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4035346</wp:posOffset>
            </wp:positionH>
            <wp:positionV relativeFrom="paragraph">
              <wp:posOffset>2533</wp:posOffset>
            </wp:positionV>
            <wp:extent cx="2498119" cy="2239766"/>
            <wp:effectExtent l="19050" t="0" r="0" b="0"/>
            <wp:wrapNone/>
            <wp:docPr id="10" name="Рисунок 10" descr="C:\Documents and Settings\Admin\Рабочий стол\САЙТ\1-kubuki1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САЙТ\1-kubuki1.jp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569" r="15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119" cy="22397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C2642" w:rsidRDefault="007E1EBD" w:rsidP="000C2642">
      <w:pPr>
        <w:ind w:right="3288"/>
        <w:jc w:val="both"/>
        <w:rPr>
          <w:rFonts w:ascii="Times New Roman" w:hAnsi="Times New Roman" w:cs="Times New Roman"/>
          <w:sz w:val="28"/>
          <w:szCs w:val="28"/>
        </w:rPr>
      </w:pPr>
      <w:r w:rsidRPr="00590BCE">
        <w:rPr>
          <w:rFonts w:ascii="Times New Roman" w:hAnsi="Times New Roman" w:cs="Times New Roman"/>
          <w:sz w:val="28"/>
          <w:szCs w:val="28"/>
        </w:rPr>
        <w:t xml:space="preserve">Пожалуй, сейчас нет такой мамы, которая не слышала бы термин «раннее развитие». Однако мнения относительно его полезности среди родителей существенно расходятся. Одни мамы с упоением учат малыша читать уже с 6 месяцев, другие убеждены в том, что занятия в столь раннем возрасте оказывают негативное влияние на психику ребенка и лишают его детства. Так кто же прав? </w:t>
      </w:r>
    </w:p>
    <w:p w:rsidR="007E1EBD" w:rsidRPr="00590BCE" w:rsidRDefault="000C2642" w:rsidP="000C2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E1EBD" w:rsidRPr="00590BCE">
        <w:rPr>
          <w:rFonts w:ascii="Times New Roman" w:hAnsi="Times New Roman" w:cs="Times New Roman"/>
          <w:sz w:val="28"/>
          <w:szCs w:val="28"/>
        </w:rPr>
        <w:t>ольшинство разногласий связано с тем, что все по-разному понимают выражение «раннее развитие ребенка». Попробуем разобраться, что же это такое и как оно может повлиять на вашего малыша.</w:t>
      </w:r>
    </w:p>
    <w:p w:rsidR="007E1EBD" w:rsidRPr="00590BCE" w:rsidRDefault="007E1EBD" w:rsidP="000C2642">
      <w:pPr>
        <w:jc w:val="both"/>
        <w:rPr>
          <w:rFonts w:ascii="Times New Roman" w:hAnsi="Times New Roman" w:cs="Times New Roman"/>
          <w:sz w:val="28"/>
          <w:szCs w:val="28"/>
        </w:rPr>
      </w:pPr>
      <w:r w:rsidRPr="00590BCE">
        <w:rPr>
          <w:rFonts w:ascii="Times New Roman" w:hAnsi="Times New Roman" w:cs="Times New Roman"/>
          <w:sz w:val="28"/>
          <w:szCs w:val="28"/>
        </w:rPr>
        <w:t>Некоторое время назад учеными был выявлен один важный факт – к концу третьего года жизни клетки головного мозга завершают свое формирование на 70%, а к шести-семи годам – на 90%. Получается, что, начинать обучать ребенка только в 7 лет – значит упустить очень ценное время и не использовать врожденный потенциал ребенка. И наоборот, если заниматься развитием ребенка в этот «продуктивный» период, то будет хорошая «стартовая площадка» для дальнейшего обучения.</w:t>
      </w:r>
    </w:p>
    <w:p w:rsidR="007E1EBD" w:rsidRPr="00590BCE" w:rsidRDefault="007E1EBD" w:rsidP="000C2642">
      <w:pPr>
        <w:jc w:val="both"/>
        <w:rPr>
          <w:rFonts w:ascii="Times New Roman" w:hAnsi="Times New Roman" w:cs="Times New Roman"/>
          <w:sz w:val="28"/>
          <w:szCs w:val="28"/>
        </w:rPr>
      </w:pPr>
      <w:r w:rsidRPr="00590BCE">
        <w:rPr>
          <w:rFonts w:ascii="Times New Roman" w:hAnsi="Times New Roman" w:cs="Times New Roman"/>
          <w:sz w:val="28"/>
          <w:szCs w:val="28"/>
        </w:rPr>
        <w:t>Ребенок рождается с огромным интересом к окружающему миру, его организм настроен на бурную деятельность, он жадно вбирает любую информацию, запоминая ее со скоростью, которая нам, взрослым, и не снилась. Мозг ребенка все время работает, учится сравнивать и делать выводы. Если мы активно занимаемся с малышом в первые годы его жизни, мы просто расширяем информационное пространство ребенка и даем ему возможность хотя бы немного удовлетворить его потребность в знаниях об окружающем мире.</w:t>
      </w:r>
    </w:p>
    <w:p w:rsidR="007E1EBD" w:rsidRPr="00590BCE" w:rsidRDefault="007E1EBD" w:rsidP="000C2642">
      <w:pPr>
        <w:jc w:val="both"/>
        <w:rPr>
          <w:rFonts w:ascii="Times New Roman" w:hAnsi="Times New Roman" w:cs="Times New Roman"/>
          <w:sz w:val="28"/>
          <w:szCs w:val="28"/>
        </w:rPr>
      </w:pPr>
      <w:r w:rsidRPr="00590BCE">
        <w:rPr>
          <w:rFonts w:ascii="Times New Roman" w:hAnsi="Times New Roman" w:cs="Times New Roman"/>
          <w:sz w:val="28"/>
          <w:szCs w:val="28"/>
        </w:rPr>
        <w:t xml:space="preserve">Итак, раннее развитие предполагает интенсивное развитие способностей ребенка от рождения до 3 (максимум до 6) лет. Только вот понимание значения слова «интенсивное» у всех разное. Многие люди, говоря о раннем развитии, представляют малышей, зубрящих буквы и цифры и не имеющих ни одной свободной минуточки для свободной игры и общения со сверстниками. К сожалению, надо признать, что последователи такого подхода к раннему развитию действительно имеются. Такие родители упорно развивают своих детей до тех пор, пока совершенно не отобьют у них желание к какому-либо </w:t>
      </w:r>
      <w:r w:rsidRPr="00590BCE">
        <w:rPr>
          <w:rFonts w:ascii="Times New Roman" w:hAnsi="Times New Roman" w:cs="Times New Roman"/>
          <w:sz w:val="28"/>
          <w:szCs w:val="28"/>
        </w:rPr>
        <w:lastRenderedPageBreak/>
        <w:t>обучению. Этот подход к раннему развитию вряд ли можно назвать правильным, т.к. он ведет в никуда и вряд ли может сделать ребенка счастливым.</w:t>
      </w:r>
    </w:p>
    <w:p w:rsidR="007E1EBD" w:rsidRPr="00590BCE" w:rsidRDefault="007E1EBD" w:rsidP="000C2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B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44813" cy="3433116"/>
            <wp:effectExtent l="19050" t="0" r="0" b="0"/>
            <wp:docPr id="12" name="Рисунок 12" descr="C:\Documents and Settings\Admin\Рабочий стол\САЙТ\2-pianino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САЙТ\2-pianino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777" cy="34337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1EBD" w:rsidRPr="000C2642" w:rsidRDefault="007E1EBD" w:rsidP="000C2642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C264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Что же такое раннее развитие?</w:t>
      </w:r>
    </w:p>
    <w:p w:rsidR="007E1EBD" w:rsidRPr="00590BCE" w:rsidRDefault="007E1EBD" w:rsidP="000C2642">
      <w:pPr>
        <w:jc w:val="both"/>
        <w:rPr>
          <w:rFonts w:ascii="Times New Roman" w:hAnsi="Times New Roman" w:cs="Times New Roman"/>
          <w:sz w:val="28"/>
          <w:szCs w:val="28"/>
        </w:rPr>
      </w:pPr>
      <w:r w:rsidRPr="00590BCE">
        <w:rPr>
          <w:rFonts w:ascii="Times New Roman" w:hAnsi="Times New Roman" w:cs="Times New Roman"/>
          <w:sz w:val="28"/>
          <w:szCs w:val="28"/>
        </w:rPr>
        <w:t xml:space="preserve">В первую очередь это интересная игра, которая призвана сделать жизнь ребенка увлекательной. Как говорил </w:t>
      </w:r>
      <w:proofErr w:type="spellStart"/>
      <w:r w:rsidRPr="00590BCE">
        <w:rPr>
          <w:rFonts w:ascii="Times New Roman" w:hAnsi="Times New Roman" w:cs="Times New Roman"/>
          <w:sz w:val="28"/>
          <w:szCs w:val="28"/>
        </w:rPr>
        <w:t>Масару</w:t>
      </w:r>
      <w:proofErr w:type="spellEnd"/>
      <w:r w:rsidRPr="00590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E">
        <w:rPr>
          <w:rFonts w:ascii="Times New Roman" w:hAnsi="Times New Roman" w:cs="Times New Roman"/>
          <w:sz w:val="28"/>
          <w:szCs w:val="28"/>
        </w:rPr>
        <w:t>Ибука</w:t>
      </w:r>
      <w:proofErr w:type="spellEnd"/>
    </w:p>
    <w:p w:rsidR="007E1EBD" w:rsidRPr="00590BCE" w:rsidRDefault="007E1EBD" w:rsidP="000C2642">
      <w:pPr>
        <w:jc w:val="both"/>
        <w:rPr>
          <w:rFonts w:ascii="Times New Roman" w:hAnsi="Times New Roman" w:cs="Times New Roman"/>
          <w:sz w:val="28"/>
          <w:szCs w:val="28"/>
        </w:rPr>
      </w:pPr>
      <w:r w:rsidRPr="00590BCE">
        <w:rPr>
          <w:rFonts w:ascii="Times New Roman" w:hAnsi="Times New Roman" w:cs="Times New Roman"/>
          <w:sz w:val="28"/>
          <w:szCs w:val="28"/>
        </w:rPr>
        <w:t>«Основная цель раннего развития – это предотвратить появление несчастных детей. Ребенку дают слушать хорошую музыку и учат играть на скрипке не для того, чтобы вырастить из него выдающегося музыканта. Его учат иностранному языку не для того, чтобы воспитать гениального лингвиста и даже не для того, чтобы подготовить его в «хороший» детский сад и начальную школу. Главное развить в ребенке его безграничные потенциальные возможности, чтобы больше стало радости в его жизни и в мире»</w:t>
      </w:r>
    </w:p>
    <w:p w:rsidR="007E1EBD" w:rsidRPr="00590BCE" w:rsidRDefault="007E1EBD" w:rsidP="000C2642">
      <w:pPr>
        <w:jc w:val="both"/>
        <w:rPr>
          <w:rFonts w:ascii="Times New Roman" w:hAnsi="Times New Roman" w:cs="Times New Roman"/>
          <w:sz w:val="28"/>
          <w:szCs w:val="28"/>
        </w:rPr>
      </w:pPr>
      <w:r w:rsidRPr="00590BCE">
        <w:rPr>
          <w:rFonts w:ascii="Times New Roman" w:hAnsi="Times New Roman" w:cs="Times New Roman"/>
          <w:sz w:val="28"/>
          <w:szCs w:val="28"/>
        </w:rPr>
        <w:t>Итак, раннее развитие в прав</w:t>
      </w:r>
      <w:r w:rsidR="000C2642">
        <w:rPr>
          <w:rFonts w:ascii="Times New Roman" w:hAnsi="Times New Roman" w:cs="Times New Roman"/>
          <w:sz w:val="28"/>
          <w:szCs w:val="28"/>
        </w:rPr>
        <w:t xml:space="preserve">ильном </w:t>
      </w:r>
      <w:r w:rsidRPr="00590BCE">
        <w:rPr>
          <w:rFonts w:ascii="Times New Roman" w:hAnsi="Times New Roman" w:cs="Times New Roman"/>
          <w:sz w:val="28"/>
          <w:szCs w:val="28"/>
        </w:rPr>
        <w:t>понимании – это:</w:t>
      </w:r>
    </w:p>
    <w:p w:rsidR="007E1EBD" w:rsidRPr="00590BCE" w:rsidRDefault="007E1EBD" w:rsidP="000C2642">
      <w:pPr>
        <w:jc w:val="both"/>
        <w:rPr>
          <w:rFonts w:ascii="Times New Roman" w:hAnsi="Times New Roman" w:cs="Times New Roman"/>
          <w:sz w:val="28"/>
          <w:szCs w:val="28"/>
        </w:rPr>
      </w:pPr>
      <w:r w:rsidRPr="00590BCE">
        <w:rPr>
          <w:rFonts w:ascii="Times New Roman" w:hAnsi="Times New Roman" w:cs="Times New Roman"/>
          <w:sz w:val="28"/>
          <w:szCs w:val="28"/>
        </w:rPr>
        <w:t>Специально созданная </w:t>
      </w:r>
      <w:hyperlink r:id="rId7" w:anchor="metka1" w:tgtFrame="_blank" w:tooltip="Методика Монтессори: как реализовать в домашних условиях?" w:history="1">
        <w:r w:rsidRPr="000C264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развивающая среда</w:t>
        </w:r>
      </w:hyperlink>
      <w:r w:rsidRPr="000C2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90BCE">
        <w:rPr>
          <w:rFonts w:ascii="Times New Roman" w:hAnsi="Times New Roman" w:cs="Times New Roman"/>
          <w:sz w:val="28"/>
          <w:szCs w:val="28"/>
        </w:rPr>
        <w:t>наполненная интересными предметами и игрушками, дающими много самых разных тактильных, зрительных и звуковых ощущений, способствующих сенсорному развитию ребенку.</w:t>
      </w:r>
    </w:p>
    <w:p w:rsidR="007E1EBD" w:rsidRPr="00590BCE" w:rsidRDefault="007E1EBD" w:rsidP="00590BCE">
      <w:pPr>
        <w:rPr>
          <w:rFonts w:ascii="Times New Roman" w:hAnsi="Times New Roman" w:cs="Times New Roman"/>
          <w:sz w:val="28"/>
          <w:szCs w:val="28"/>
        </w:rPr>
      </w:pPr>
      <w:r w:rsidRPr="00590BCE">
        <w:rPr>
          <w:rFonts w:ascii="Times New Roman" w:hAnsi="Times New Roman" w:cs="Times New Roman"/>
          <w:sz w:val="28"/>
          <w:szCs w:val="28"/>
        </w:rPr>
        <w:lastRenderedPageBreak/>
        <w:t>Активное участие мамы в жизни ребенка, стремление сделать жизнь малыша интересной, красочной, много совместных игр, творческий подход к занятиям. Мало купить развивающие игрушки, нужно «обыграть» их вместе с малышом.</w:t>
      </w:r>
    </w:p>
    <w:p w:rsidR="007E1EBD" w:rsidRPr="000C2642" w:rsidRDefault="007E1EBD" w:rsidP="000C264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BCE">
        <w:rPr>
          <w:rFonts w:ascii="Times New Roman" w:hAnsi="Times New Roman" w:cs="Times New Roman"/>
          <w:sz w:val="28"/>
          <w:szCs w:val="28"/>
        </w:rPr>
        <w:t>Постоянные беседы и обсуждения всего происходящего вокруг, </w:t>
      </w:r>
      <w:hyperlink r:id="rId8" w:tgtFrame="_blank" w:tooltip="Когда начинать читать ребенку? Что и как читать?" w:history="1">
        <w:r w:rsidRPr="000C264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чтение книг</w:t>
        </w:r>
      </w:hyperlink>
      <w:r w:rsidRPr="000C26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1EBD" w:rsidRPr="000C2642" w:rsidRDefault="007E1EBD" w:rsidP="000C264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tgtFrame="_blank" w:history="1">
        <w:r w:rsidRPr="000C264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Рисование</w:t>
        </w:r>
      </w:hyperlink>
      <w:r w:rsidRPr="000C2642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10" w:tgtFrame="_blank" w:tooltip="Лепка для малышей 1-2 лет или развивающие игры с тестом" w:history="1">
        <w:r w:rsidRPr="000C264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лепка</w:t>
        </w:r>
      </w:hyperlink>
      <w:r w:rsidRPr="000C2642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11" w:tgtFrame="_blank" w:tooltip="Аппликация и поделки с детьми 1-2 лет" w:history="1">
        <w:r w:rsidRPr="000C264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аппликация</w:t>
        </w:r>
      </w:hyperlink>
      <w:r w:rsidRPr="000C2642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12" w:tgtFrame="_blank" w:tooltip="Слушаем классическую музыку вместе с малышом" w:history="1">
        <w:r w:rsidRPr="000C264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музыка</w:t>
        </w:r>
      </w:hyperlink>
      <w:r w:rsidRPr="000C2642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13" w:tgtFrame="_blank" w:history="1">
        <w:r w:rsidRPr="000C264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подвижные игры</w:t>
        </w:r>
      </w:hyperlink>
      <w:r w:rsidRPr="000C2642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14" w:tgtFrame="_blank" w:tooltip="Первые сюжетные игры с малышом (от 9 месяцев до 2 лет)" w:history="1">
        <w:r w:rsidRPr="000C264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сюжетные игры</w:t>
        </w:r>
      </w:hyperlink>
      <w:r w:rsidRPr="000C26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1EBD" w:rsidRPr="00590BCE" w:rsidRDefault="007E1EBD" w:rsidP="000C2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BCE">
        <w:rPr>
          <w:rFonts w:ascii="Times New Roman" w:hAnsi="Times New Roman" w:cs="Times New Roman"/>
          <w:sz w:val="28"/>
          <w:szCs w:val="28"/>
        </w:rPr>
        <w:t xml:space="preserve">Знакомство с окружающим миром посредством карточек, книг и других пособий (например, изучение животных, овощей, фруктов, профессий и т.п.) </w:t>
      </w:r>
    </w:p>
    <w:p w:rsidR="007E1EBD" w:rsidRPr="00590BCE" w:rsidRDefault="007E1EBD" w:rsidP="000C2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B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61867" cy="3511226"/>
            <wp:effectExtent l="19050" t="0" r="0" b="0"/>
            <wp:docPr id="14" name="Рисунок 14" descr="C:\Documents and Settings\Admin\Рабочий стол\САЙТ\3-risovani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САЙТ\3-risovanie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53" cy="3511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357CD" w:rsidRPr="00590BCE" w:rsidRDefault="000357CD" w:rsidP="00590BCE">
      <w:pPr>
        <w:rPr>
          <w:rFonts w:ascii="Times New Roman" w:hAnsi="Times New Roman" w:cs="Times New Roman"/>
          <w:sz w:val="28"/>
          <w:szCs w:val="28"/>
        </w:rPr>
      </w:pPr>
    </w:p>
    <w:sectPr w:rsidR="000357CD" w:rsidRPr="00590BCE" w:rsidSect="00590BCE">
      <w:pgSz w:w="11906" w:h="16838"/>
      <w:pgMar w:top="1134" w:right="1134" w:bottom="1134" w:left="1134" w:header="708" w:footer="708" w:gutter="0"/>
      <w:pgBorders w:offsetFrom="page">
        <w:top w:val="apples" w:sz="9" w:space="24" w:color="auto"/>
        <w:left w:val="apples" w:sz="9" w:space="24" w:color="auto"/>
        <w:bottom w:val="apples" w:sz="9" w:space="24" w:color="auto"/>
        <w:right w:val="appl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00DF2"/>
    <w:multiLevelType w:val="multilevel"/>
    <w:tmpl w:val="2FDE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EBD"/>
    <w:rsid w:val="000357CD"/>
    <w:rsid w:val="000C2642"/>
    <w:rsid w:val="00590BCE"/>
    <w:rsid w:val="007E1EBD"/>
    <w:rsid w:val="008E3C30"/>
    <w:rsid w:val="009504BD"/>
    <w:rsid w:val="00EE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E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0B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li-blog.ru/kogda-nachinat-chitat-knigi-rebenku-chto-i-kak-chitat.html" TargetMode="External"/><Relationship Id="rId13" Type="http://schemas.openxmlformats.org/officeDocument/2006/relationships/hyperlink" Target="https://jili-blog.ru/podvizhnye-muzykalnye-igry-dlya-detej-15-5-let-skachat-pesenki-ig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ili-blog.ru/metodika-montessori-kak-realizovat-v-domashnix-usloviyax.html" TargetMode="External"/><Relationship Id="rId12" Type="http://schemas.openxmlformats.org/officeDocument/2006/relationships/hyperlink" Target="https://jili-blog.ru/klassicheskaya-muzyka-dlya-malyshej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jili-blog.ru/applikaciya-i-podelki-s-detmi-1-2-let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https://jili-blog.ru/lepka-dlya-detej-1-2-let-samye-prostye-podelki-iz-plastilina-s-shablonam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ili-blog.ru/risovanie-s-detmi-rastim-tvorcheskuyu-lichnost.html" TargetMode="External"/><Relationship Id="rId14" Type="http://schemas.openxmlformats.org/officeDocument/2006/relationships/hyperlink" Target="https://jili-blog.ru/pervye-syuzhetnye-igry-s-malishom-ot-9-mesyacev-do-2-l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2021-03-01T06:13:00Z</dcterms:created>
  <dcterms:modified xsi:type="dcterms:W3CDTF">2021-03-01T07:39:00Z</dcterms:modified>
</cp:coreProperties>
</file>