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6E" w:rsidRPr="00AD1088" w:rsidRDefault="00A3456E" w:rsidP="00A3456E">
      <w:pPr>
        <w:spacing w:before="375" w:after="225" w:line="300" w:lineRule="atLeast"/>
        <w:jc w:val="center"/>
        <w:outlineLvl w:val="1"/>
        <w:rPr>
          <w:rFonts w:ascii="Times New Roman" w:eastAsia="Times New Roman" w:hAnsi="Times New Roman" w:cs="Times New Roman"/>
          <w:b/>
          <w:i/>
          <w:color w:val="C00000"/>
          <w:sz w:val="48"/>
          <w:szCs w:val="36"/>
          <w:u w:val="single"/>
          <w:lang w:eastAsia="ru-RU"/>
        </w:rPr>
      </w:pPr>
      <w:r w:rsidRPr="00AD1088">
        <w:rPr>
          <w:rFonts w:ascii="Times New Roman" w:eastAsia="Times New Roman" w:hAnsi="Times New Roman" w:cs="Times New Roman"/>
          <w:b/>
          <w:bCs/>
          <w:i/>
          <w:color w:val="C00000"/>
          <w:sz w:val="48"/>
          <w:szCs w:val="36"/>
          <w:u w:val="single"/>
          <w:lang w:eastAsia="ru-RU"/>
        </w:rPr>
        <w:t>Правила поведения на водоемах в осенне-зимний период</w:t>
      </w:r>
    </w:p>
    <w:p w:rsidR="00A3456E" w:rsidRPr="00AD1088" w:rsidRDefault="00A3456E" w:rsidP="00A3456E">
      <w:pPr>
        <w:spacing w:before="225" w:after="225" w:line="300" w:lineRule="atLeast"/>
        <w:jc w:val="both"/>
        <w:rPr>
          <w:rFonts w:ascii="Times New Roman" w:eastAsia="Times New Roman" w:hAnsi="Times New Roman" w:cs="Times New Roman"/>
          <w:color w:val="444444"/>
          <w:sz w:val="40"/>
          <w:szCs w:val="28"/>
          <w:lang w:eastAsia="ru-RU"/>
        </w:rPr>
      </w:pPr>
      <w:r w:rsidRPr="00A3456E">
        <w:rPr>
          <w:rFonts w:ascii="Times New Roman" w:eastAsia="Times New Roman" w:hAnsi="Times New Roman" w:cs="Times New Roman"/>
          <w:color w:val="444444"/>
          <w:sz w:val="28"/>
          <w:szCs w:val="28"/>
          <w:lang w:eastAsia="ru-RU"/>
        </w:rPr>
        <w:t> </w:t>
      </w:r>
      <w:r w:rsidRPr="00AD1088">
        <w:rPr>
          <w:rFonts w:ascii="Times New Roman" w:eastAsia="Times New Roman" w:hAnsi="Times New Roman" w:cs="Times New Roman"/>
          <w:b/>
          <w:color w:val="1F497D" w:themeColor="text2"/>
          <w:sz w:val="40"/>
          <w:szCs w:val="28"/>
          <w:lang w:eastAsia="ru-RU"/>
        </w:rPr>
        <w:t>1.</w:t>
      </w:r>
      <w:r w:rsidRPr="00AD1088">
        <w:rPr>
          <w:rFonts w:ascii="Times New Roman" w:eastAsia="Times New Roman" w:hAnsi="Times New Roman" w:cs="Times New Roman"/>
          <w:color w:val="1F497D" w:themeColor="text2"/>
          <w:sz w:val="40"/>
          <w:szCs w:val="28"/>
          <w:lang w:eastAsia="ru-RU"/>
        </w:rPr>
        <w:t xml:space="preserve">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A3456E" w:rsidRPr="00AD1088" w:rsidRDefault="00A3456E" w:rsidP="00A3456E">
      <w:pPr>
        <w:spacing w:before="225" w:after="225" w:line="300" w:lineRule="atLeast"/>
        <w:jc w:val="both"/>
        <w:rPr>
          <w:rFonts w:ascii="Times New Roman" w:eastAsia="Times New Roman" w:hAnsi="Times New Roman" w:cs="Times New Roman"/>
          <w:color w:val="1F497D" w:themeColor="text2"/>
          <w:sz w:val="40"/>
          <w:szCs w:val="28"/>
          <w:lang w:eastAsia="ru-RU"/>
        </w:rPr>
      </w:pPr>
      <w:r w:rsidRPr="00AD1088">
        <w:rPr>
          <w:rFonts w:ascii="Times New Roman" w:eastAsia="Times New Roman" w:hAnsi="Times New Roman" w:cs="Times New Roman"/>
          <w:b/>
          <w:color w:val="1F497D" w:themeColor="text2"/>
          <w:sz w:val="40"/>
          <w:szCs w:val="28"/>
          <w:lang w:eastAsia="ru-RU"/>
        </w:rPr>
        <w:t>2.</w:t>
      </w:r>
      <w:r w:rsidRPr="00AD1088">
        <w:rPr>
          <w:rFonts w:ascii="Times New Roman" w:eastAsia="Times New Roman" w:hAnsi="Times New Roman" w:cs="Times New Roman"/>
          <w:color w:val="1F497D" w:themeColor="text2"/>
          <w:sz w:val="40"/>
          <w:szCs w:val="28"/>
          <w:lang w:eastAsia="ru-RU"/>
        </w:rPr>
        <w:t xml:space="preserve"> Переходить по льду нужно по оборудованным переправам, но если их нет, то прежде чем двигаться по льду, надо убедиться в его прочности. Категорически запрещается проверять прочность льда ударом ноги.</w:t>
      </w:r>
    </w:p>
    <w:p w:rsidR="00A3456E" w:rsidRPr="00AD1088" w:rsidRDefault="00A3456E" w:rsidP="00A3456E">
      <w:pPr>
        <w:spacing w:before="225" w:after="225" w:line="300" w:lineRule="atLeast"/>
        <w:jc w:val="both"/>
        <w:rPr>
          <w:rFonts w:ascii="Times New Roman" w:eastAsia="Times New Roman" w:hAnsi="Times New Roman" w:cs="Times New Roman"/>
          <w:color w:val="1F497D" w:themeColor="text2"/>
          <w:sz w:val="40"/>
          <w:szCs w:val="28"/>
          <w:lang w:eastAsia="ru-RU"/>
        </w:rPr>
      </w:pPr>
      <w:r w:rsidRPr="00AD1088">
        <w:rPr>
          <w:rFonts w:ascii="Times New Roman" w:eastAsia="Times New Roman" w:hAnsi="Times New Roman" w:cs="Times New Roman"/>
          <w:b/>
          <w:color w:val="1F497D" w:themeColor="text2"/>
          <w:sz w:val="40"/>
          <w:szCs w:val="28"/>
          <w:lang w:eastAsia="ru-RU"/>
        </w:rPr>
        <w:t>3.</w:t>
      </w:r>
      <w:r w:rsidRPr="00AD1088">
        <w:rPr>
          <w:rFonts w:ascii="Times New Roman" w:eastAsia="Times New Roman" w:hAnsi="Times New Roman" w:cs="Times New Roman"/>
          <w:color w:val="1F497D" w:themeColor="text2"/>
          <w:sz w:val="40"/>
          <w:szCs w:val="28"/>
          <w:lang w:eastAsia="ru-RU"/>
        </w:rPr>
        <w:t xml:space="preserve">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    </w:t>
      </w:r>
    </w:p>
    <w:p w:rsidR="00A3456E" w:rsidRPr="00AD1088" w:rsidRDefault="00A3456E" w:rsidP="00A3456E">
      <w:pPr>
        <w:spacing w:before="225" w:after="225" w:line="300" w:lineRule="atLeast"/>
        <w:jc w:val="both"/>
        <w:rPr>
          <w:rFonts w:ascii="Times New Roman" w:eastAsia="Times New Roman" w:hAnsi="Times New Roman" w:cs="Times New Roman"/>
          <w:color w:val="1F497D" w:themeColor="text2"/>
          <w:sz w:val="40"/>
          <w:szCs w:val="28"/>
          <w:lang w:eastAsia="ru-RU"/>
        </w:rPr>
      </w:pPr>
      <w:r w:rsidRPr="00AD1088">
        <w:rPr>
          <w:rFonts w:ascii="Times New Roman" w:eastAsia="Times New Roman" w:hAnsi="Times New Roman" w:cs="Times New Roman"/>
          <w:b/>
          <w:color w:val="1F497D" w:themeColor="text2"/>
          <w:sz w:val="40"/>
          <w:szCs w:val="28"/>
          <w:lang w:eastAsia="ru-RU"/>
        </w:rPr>
        <w:t>4.</w:t>
      </w:r>
      <w:r w:rsidRPr="00AD1088">
        <w:rPr>
          <w:rFonts w:ascii="Times New Roman" w:eastAsia="Times New Roman" w:hAnsi="Times New Roman" w:cs="Times New Roman"/>
          <w:color w:val="1F497D" w:themeColor="text2"/>
          <w:sz w:val="40"/>
          <w:szCs w:val="28"/>
          <w:lang w:eastAsia="ru-RU"/>
        </w:rPr>
        <w:t xml:space="preserve">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лёд всегда тоньше, чем на открытом месте. Безопаснее всего переходить по прозрачному льду толщиной не менее 7 см.</w:t>
      </w:r>
    </w:p>
    <w:p w:rsidR="00A3456E" w:rsidRPr="00AD1088" w:rsidRDefault="00A3456E" w:rsidP="00A3456E">
      <w:pPr>
        <w:spacing w:before="225" w:after="225" w:line="300" w:lineRule="atLeast"/>
        <w:jc w:val="both"/>
        <w:rPr>
          <w:rFonts w:ascii="Times New Roman" w:eastAsia="Times New Roman" w:hAnsi="Times New Roman" w:cs="Times New Roman"/>
          <w:color w:val="1F497D" w:themeColor="text2"/>
          <w:sz w:val="40"/>
          <w:szCs w:val="28"/>
          <w:lang w:eastAsia="ru-RU"/>
        </w:rPr>
      </w:pPr>
      <w:r w:rsidRPr="00AD1088">
        <w:rPr>
          <w:rFonts w:ascii="Times New Roman" w:eastAsia="Times New Roman" w:hAnsi="Times New Roman" w:cs="Times New Roman"/>
          <w:b/>
          <w:color w:val="1F497D" w:themeColor="text2"/>
          <w:sz w:val="40"/>
          <w:szCs w:val="28"/>
          <w:lang w:eastAsia="ru-RU"/>
        </w:rPr>
        <w:t>5.</w:t>
      </w:r>
      <w:r w:rsidRPr="00AD1088">
        <w:rPr>
          <w:rFonts w:ascii="Times New Roman" w:eastAsia="Times New Roman" w:hAnsi="Times New Roman" w:cs="Times New Roman"/>
          <w:color w:val="1F497D" w:themeColor="text2"/>
          <w:sz w:val="40"/>
          <w:szCs w:val="28"/>
          <w:lang w:eastAsia="ru-RU"/>
        </w:rPr>
        <w:t xml:space="preserve"> При групповом переходе по льду надо двигаться на расстоянии 5–6 метров друг от друга, внимательно следя </w:t>
      </w:r>
      <w:proofErr w:type="gramStart"/>
      <w:r w:rsidRPr="00AD1088">
        <w:rPr>
          <w:rFonts w:ascii="Times New Roman" w:eastAsia="Times New Roman" w:hAnsi="Times New Roman" w:cs="Times New Roman"/>
          <w:color w:val="1F497D" w:themeColor="text2"/>
          <w:sz w:val="40"/>
          <w:szCs w:val="28"/>
          <w:lang w:eastAsia="ru-RU"/>
        </w:rPr>
        <w:t>за</w:t>
      </w:r>
      <w:proofErr w:type="gramEnd"/>
      <w:r w:rsidRPr="00AD1088">
        <w:rPr>
          <w:rFonts w:ascii="Times New Roman" w:eastAsia="Times New Roman" w:hAnsi="Times New Roman" w:cs="Times New Roman"/>
          <w:color w:val="1F497D" w:themeColor="text2"/>
          <w:sz w:val="40"/>
          <w:szCs w:val="28"/>
          <w:lang w:eastAsia="ru-RU"/>
        </w:rPr>
        <w:t xml:space="preserve"> идущим впереди. </w:t>
      </w:r>
    </w:p>
    <w:p w:rsidR="00C70DE6" w:rsidRPr="00AD1088" w:rsidRDefault="00C70DE6" w:rsidP="00A3456E">
      <w:pPr>
        <w:spacing w:before="225" w:after="225" w:line="300" w:lineRule="atLeast"/>
        <w:jc w:val="both"/>
        <w:rPr>
          <w:rFonts w:ascii="Times New Roman" w:eastAsia="Times New Roman" w:hAnsi="Times New Roman" w:cs="Times New Roman"/>
          <w:color w:val="1F497D" w:themeColor="text2"/>
          <w:sz w:val="40"/>
          <w:szCs w:val="28"/>
          <w:lang w:eastAsia="ru-RU"/>
        </w:rPr>
      </w:pPr>
      <w:r w:rsidRPr="00AD1088">
        <w:rPr>
          <w:rFonts w:ascii="Times New Roman" w:eastAsia="Times New Roman" w:hAnsi="Times New Roman" w:cs="Times New Roman"/>
          <w:noProof/>
          <w:color w:val="1F497D" w:themeColor="text2"/>
          <w:sz w:val="40"/>
          <w:szCs w:val="28"/>
          <w:lang w:eastAsia="ru-RU"/>
        </w:rPr>
        <w:lastRenderedPageBreak/>
        <w:drawing>
          <wp:anchor distT="0" distB="0" distL="114300" distR="114300" simplePos="0" relativeHeight="251658240" behindDoc="0" locked="0" layoutInCell="1" allowOverlap="1" wp14:anchorId="4E6E3A2C" wp14:editId="75BA9774">
            <wp:simplePos x="0" y="0"/>
            <wp:positionH relativeFrom="column">
              <wp:posOffset>-4445</wp:posOffset>
            </wp:positionH>
            <wp:positionV relativeFrom="paragraph">
              <wp:posOffset>242570</wp:posOffset>
            </wp:positionV>
            <wp:extent cx="3457575" cy="2581275"/>
            <wp:effectExtent l="0" t="0" r="9525" b="9525"/>
            <wp:wrapSquare wrapText="bothSides"/>
            <wp:docPr id="1" name="Рисунок 1" descr="C:\Users\ПК\Desktop\hello_html_255fc6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hello_html_255fc66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57575"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56E" w:rsidRPr="00AD1088" w:rsidRDefault="00A3456E" w:rsidP="00A3456E">
      <w:pPr>
        <w:spacing w:before="225" w:after="225" w:line="300" w:lineRule="atLeast"/>
        <w:jc w:val="both"/>
        <w:rPr>
          <w:rFonts w:ascii="Times New Roman" w:eastAsia="Times New Roman" w:hAnsi="Times New Roman" w:cs="Times New Roman"/>
          <w:color w:val="1F497D" w:themeColor="text2"/>
          <w:sz w:val="40"/>
          <w:szCs w:val="28"/>
          <w:lang w:eastAsia="ru-RU"/>
        </w:rPr>
      </w:pPr>
      <w:r w:rsidRPr="00AD1088">
        <w:rPr>
          <w:rFonts w:ascii="Times New Roman" w:eastAsia="Times New Roman" w:hAnsi="Times New Roman" w:cs="Times New Roman"/>
          <w:b/>
          <w:color w:val="1F497D" w:themeColor="text2"/>
          <w:sz w:val="40"/>
          <w:szCs w:val="28"/>
          <w:lang w:eastAsia="ru-RU"/>
        </w:rPr>
        <w:t>6.</w:t>
      </w:r>
      <w:r w:rsidRPr="00AD1088">
        <w:rPr>
          <w:rFonts w:ascii="Times New Roman" w:eastAsia="Times New Roman" w:hAnsi="Times New Roman" w:cs="Times New Roman"/>
          <w:color w:val="1F497D" w:themeColor="text2"/>
          <w:sz w:val="40"/>
          <w:szCs w:val="28"/>
          <w:lang w:eastAsia="ru-RU"/>
        </w:rPr>
        <w:t xml:space="preserve">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 </w:t>
      </w:r>
    </w:p>
    <w:p w:rsidR="00A3456E" w:rsidRPr="00AD1088" w:rsidRDefault="00A3456E" w:rsidP="00A3456E">
      <w:pPr>
        <w:spacing w:before="225" w:after="225" w:line="300" w:lineRule="atLeast"/>
        <w:jc w:val="both"/>
        <w:rPr>
          <w:rFonts w:ascii="Times New Roman" w:eastAsia="Times New Roman" w:hAnsi="Times New Roman" w:cs="Times New Roman"/>
          <w:color w:val="1F497D" w:themeColor="text2"/>
          <w:sz w:val="40"/>
          <w:szCs w:val="28"/>
          <w:lang w:eastAsia="ru-RU"/>
        </w:rPr>
      </w:pPr>
      <w:r w:rsidRPr="00AD1088">
        <w:rPr>
          <w:rFonts w:ascii="Times New Roman" w:eastAsia="Times New Roman" w:hAnsi="Times New Roman" w:cs="Times New Roman"/>
          <w:b/>
          <w:color w:val="1F497D" w:themeColor="text2"/>
          <w:sz w:val="40"/>
          <w:szCs w:val="28"/>
          <w:lang w:eastAsia="ru-RU"/>
        </w:rPr>
        <w:t>7.</w:t>
      </w:r>
      <w:r w:rsidRPr="00AD1088">
        <w:rPr>
          <w:rFonts w:ascii="Times New Roman" w:eastAsia="Times New Roman" w:hAnsi="Times New Roman" w:cs="Times New Roman"/>
          <w:color w:val="1F497D" w:themeColor="text2"/>
          <w:sz w:val="40"/>
          <w:szCs w:val="28"/>
          <w:lang w:eastAsia="ru-RU"/>
        </w:rPr>
        <w:t xml:space="preserve"> При переходе водоема на лыжах рекомендуется пользоваться проложенной лыжнёй.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w:t>
      </w:r>
    </w:p>
    <w:p w:rsidR="00A3456E" w:rsidRPr="00AD1088" w:rsidRDefault="00A3456E" w:rsidP="00A3456E">
      <w:pPr>
        <w:spacing w:before="225" w:after="225" w:line="300" w:lineRule="atLeast"/>
        <w:jc w:val="both"/>
        <w:rPr>
          <w:rFonts w:ascii="Times New Roman" w:eastAsia="Times New Roman" w:hAnsi="Times New Roman" w:cs="Times New Roman"/>
          <w:color w:val="1F497D" w:themeColor="text2"/>
          <w:sz w:val="40"/>
          <w:szCs w:val="28"/>
          <w:lang w:eastAsia="ru-RU"/>
        </w:rPr>
      </w:pPr>
      <w:r w:rsidRPr="00AD1088">
        <w:rPr>
          <w:rFonts w:ascii="Times New Roman" w:eastAsia="Times New Roman" w:hAnsi="Times New Roman" w:cs="Times New Roman"/>
          <w:b/>
          <w:color w:val="1F497D" w:themeColor="text2"/>
          <w:sz w:val="40"/>
          <w:szCs w:val="28"/>
          <w:lang w:eastAsia="ru-RU"/>
        </w:rPr>
        <w:t>8.</w:t>
      </w:r>
      <w:r w:rsidRPr="00AD1088">
        <w:rPr>
          <w:rFonts w:ascii="Times New Roman" w:eastAsia="Times New Roman" w:hAnsi="Times New Roman" w:cs="Times New Roman"/>
          <w:color w:val="1F497D" w:themeColor="text2"/>
          <w:sz w:val="40"/>
          <w:szCs w:val="28"/>
          <w:lang w:eastAsia="ru-RU"/>
        </w:rPr>
        <w:t xml:space="preserve"> Во время рыбной ловли не рекомендуется на небольшой площадке пробивать много лунок, прыгать и бегать по льду, собираться большими группами. </w:t>
      </w:r>
    </w:p>
    <w:p w:rsidR="00A3456E" w:rsidRPr="00AD1088" w:rsidRDefault="00A3456E" w:rsidP="00A3456E">
      <w:pPr>
        <w:spacing w:before="225" w:after="225" w:line="300" w:lineRule="atLeast"/>
        <w:jc w:val="both"/>
        <w:rPr>
          <w:rFonts w:ascii="Times New Roman" w:eastAsia="Times New Roman" w:hAnsi="Times New Roman" w:cs="Times New Roman"/>
          <w:color w:val="1F497D" w:themeColor="text2"/>
          <w:sz w:val="40"/>
          <w:szCs w:val="28"/>
          <w:lang w:eastAsia="ru-RU"/>
        </w:rPr>
      </w:pPr>
      <w:r w:rsidRPr="00AD1088">
        <w:rPr>
          <w:rFonts w:ascii="Times New Roman" w:eastAsia="Times New Roman" w:hAnsi="Times New Roman" w:cs="Times New Roman"/>
          <w:b/>
          <w:color w:val="1F497D" w:themeColor="text2"/>
          <w:sz w:val="40"/>
          <w:szCs w:val="28"/>
          <w:lang w:eastAsia="ru-RU"/>
        </w:rPr>
        <w:t>9.</w:t>
      </w:r>
      <w:r w:rsidRPr="00AD1088">
        <w:rPr>
          <w:rFonts w:ascii="Times New Roman" w:eastAsia="Times New Roman" w:hAnsi="Times New Roman" w:cs="Times New Roman"/>
          <w:color w:val="1F497D" w:themeColor="text2"/>
          <w:sz w:val="40"/>
          <w:szCs w:val="28"/>
          <w:lang w:eastAsia="ru-RU"/>
        </w:rPr>
        <w:t xml:space="preserve"> В случае провала льда под ногами надо действовать быстро и решительно: широко расставив  руки, удержаться на поверхности льда, без резких движений стараться выползти на твердый лед, а затем, лежа на спине или на груди, продвинуться в сторону, откуда пришел, одновременно призывая на помощь.</w:t>
      </w:r>
    </w:p>
    <w:p w:rsidR="00AD1088" w:rsidRDefault="00AD1088" w:rsidP="00A3456E">
      <w:pPr>
        <w:spacing w:before="375" w:after="225" w:line="300" w:lineRule="atLeast"/>
        <w:jc w:val="center"/>
        <w:outlineLvl w:val="1"/>
        <w:rPr>
          <w:rFonts w:ascii="Arial" w:eastAsia="Times New Roman" w:hAnsi="Arial" w:cs="Arial"/>
          <w:b/>
          <w:i/>
          <w:color w:val="C00000"/>
          <w:sz w:val="36"/>
          <w:szCs w:val="36"/>
          <w:u w:val="single"/>
          <w:lang w:eastAsia="ru-RU"/>
        </w:rPr>
      </w:pPr>
    </w:p>
    <w:p w:rsidR="00AD1088" w:rsidRDefault="00AD1088" w:rsidP="00A3456E">
      <w:pPr>
        <w:spacing w:before="375" w:after="225" w:line="300" w:lineRule="atLeast"/>
        <w:jc w:val="center"/>
        <w:outlineLvl w:val="1"/>
        <w:rPr>
          <w:rFonts w:ascii="Arial" w:eastAsia="Times New Roman" w:hAnsi="Arial" w:cs="Arial"/>
          <w:b/>
          <w:i/>
          <w:color w:val="C00000"/>
          <w:sz w:val="48"/>
          <w:szCs w:val="36"/>
          <w:u w:val="single"/>
          <w:lang w:eastAsia="ru-RU"/>
        </w:rPr>
      </w:pPr>
    </w:p>
    <w:p w:rsidR="00A3456E" w:rsidRPr="00AD1088" w:rsidRDefault="00A3456E" w:rsidP="00A3456E">
      <w:pPr>
        <w:spacing w:before="375" w:after="225" w:line="300" w:lineRule="atLeast"/>
        <w:jc w:val="center"/>
        <w:outlineLvl w:val="1"/>
        <w:rPr>
          <w:rFonts w:ascii="Arial" w:eastAsia="Times New Roman" w:hAnsi="Arial" w:cs="Arial"/>
          <w:b/>
          <w:i/>
          <w:color w:val="C00000"/>
          <w:sz w:val="48"/>
          <w:szCs w:val="36"/>
          <w:u w:val="single"/>
          <w:lang w:eastAsia="ru-RU"/>
        </w:rPr>
      </w:pPr>
      <w:r w:rsidRPr="00AD1088">
        <w:rPr>
          <w:rFonts w:ascii="Arial" w:eastAsia="Times New Roman" w:hAnsi="Arial" w:cs="Arial"/>
          <w:b/>
          <w:i/>
          <w:color w:val="C00000"/>
          <w:sz w:val="48"/>
          <w:szCs w:val="36"/>
          <w:u w:val="single"/>
          <w:lang w:eastAsia="ru-RU"/>
        </w:rPr>
        <w:t>Памятка родителям</w:t>
      </w:r>
    </w:p>
    <w:p w:rsidR="00A3456E" w:rsidRPr="00E80147" w:rsidRDefault="00A3456E" w:rsidP="00A3456E">
      <w:pPr>
        <w:spacing w:before="225" w:after="225" w:line="300" w:lineRule="atLeast"/>
        <w:jc w:val="both"/>
        <w:rPr>
          <w:rFonts w:ascii="Arial" w:eastAsia="Times New Roman" w:hAnsi="Arial" w:cs="Arial"/>
          <w:b/>
          <w:color w:val="1F497D" w:themeColor="text2"/>
          <w:sz w:val="32"/>
          <w:szCs w:val="32"/>
          <w:lang w:eastAsia="ru-RU"/>
        </w:rPr>
      </w:pPr>
      <w:r w:rsidRPr="00E80147">
        <w:rPr>
          <w:rFonts w:ascii="Arial" w:eastAsia="Times New Roman" w:hAnsi="Arial" w:cs="Arial"/>
          <w:b/>
          <w:color w:val="C00000"/>
          <w:sz w:val="32"/>
          <w:szCs w:val="32"/>
          <w:lang w:eastAsia="ru-RU"/>
        </w:rPr>
        <w:t xml:space="preserve">1. </w:t>
      </w:r>
      <w:r w:rsidRPr="00E80147">
        <w:rPr>
          <w:rFonts w:ascii="Arial" w:eastAsia="Times New Roman" w:hAnsi="Arial" w:cs="Arial"/>
          <w:b/>
          <w:color w:val="1F497D" w:themeColor="text2"/>
          <w:sz w:val="32"/>
          <w:szCs w:val="32"/>
          <w:lang w:eastAsia="ru-RU"/>
        </w:rPr>
        <w:t>Не допускайте детей на лед водоемов (на рыбалку, катание на коньках) без присмотра.</w:t>
      </w:r>
    </w:p>
    <w:p w:rsidR="00A3456E" w:rsidRPr="00E80147" w:rsidRDefault="00A3456E" w:rsidP="00A3456E">
      <w:pPr>
        <w:spacing w:before="225" w:after="225" w:line="300" w:lineRule="atLeast"/>
        <w:jc w:val="both"/>
        <w:rPr>
          <w:rFonts w:ascii="Arial" w:eastAsia="Times New Roman" w:hAnsi="Arial" w:cs="Arial"/>
          <w:b/>
          <w:color w:val="1F497D" w:themeColor="text2"/>
          <w:sz w:val="32"/>
          <w:szCs w:val="32"/>
          <w:lang w:eastAsia="ru-RU"/>
        </w:rPr>
      </w:pPr>
      <w:r w:rsidRPr="00E80147">
        <w:rPr>
          <w:rFonts w:ascii="Arial" w:eastAsia="Times New Roman" w:hAnsi="Arial" w:cs="Arial"/>
          <w:b/>
          <w:color w:val="C00000"/>
          <w:sz w:val="32"/>
          <w:szCs w:val="32"/>
          <w:lang w:eastAsia="ru-RU"/>
        </w:rPr>
        <w:t>2.  </w:t>
      </w:r>
      <w:r w:rsidRPr="00E80147">
        <w:rPr>
          <w:rFonts w:ascii="Arial" w:eastAsia="Times New Roman" w:hAnsi="Arial" w:cs="Arial"/>
          <w:b/>
          <w:color w:val="1F497D" w:themeColor="text2"/>
          <w:sz w:val="32"/>
          <w:szCs w:val="32"/>
          <w:lang w:eastAsia="ru-RU"/>
        </w:rPr>
        <w:t>Расскажите ребенку о том, что особенно опасным является лед, который покрыт толстым слоем снега. В таких местах вода замерзает намного медленнее.</w:t>
      </w:r>
    </w:p>
    <w:p w:rsidR="00A3456E" w:rsidRPr="00E80147" w:rsidRDefault="00A3456E" w:rsidP="00A3456E">
      <w:pPr>
        <w:spacing w:before="225" w:after="225" w:line="300" w:lineRule="atLeast"/>
        <w:jc w:val="both"/>
        <w:rPr>
          <w:rFonts w:ascii="Arial" w:eastAsia="Times New Roman" w:hAnsi="Arial" w:cs="Arial"/>
          <w:b/>
          <w:color w:val="1F497D" w:themeColor="text2"/>
          <w:sz w:val="32"/>
          <w:szCs w:val="32"/>
          <w:lang w:eastAsia="ru-RU"/>
        </w:rPr>
      </w:pPr>
      <w:r w:rsidRPr="00E80147">
        <w:rPr>
          <w:rFonts w:ascii="Arial" w:eastAsia="Times New Roman" w:hAnsi="Arial" w:cs="Arial"/>
          <w:b/>
          <w:color w:val="C00000"/>
          <w:sz w:val="32"/>
          <w:szCs w:val="32"/>
          <w:lang w:eastAsia="ru-RU"/>
        </w:rPr>
        <w:t>3.  </w:t>
      </w:r>
      <w:r w:rsidRPr="00E80147">
        <w:rPr>
          <w:rFonts w:ascii="Arial" w:eastAsia="Times New Roman" w:hAnsi="Arial" w:cs="Arial"/>
          <w:b/>
          <w:color w:val="1F497D" w:themeColor="text2"/>
          <w:sz w:val="32"/>
          <w:szCs w:val="32"/>
          <w:lang w:eastAsia="ru-RU"/>
        </w:rPr>
        <w:t>Обратите внимание детей на то, что места на льду, где видны трещины и лунки очень опасны: при наступлении на эти места ногой лед может сразу же треснуть.</w:t>
      </w:r>
    </w:p>
    <w:p w:rsidR="00A3456E" w:rsidRPr="00E80147" w:rsidRDefault="00A3456E" w:rsidP="00A3456E">
      <w:pPr>
        <w:spacing w:before="225" w:after="225" w:line="300" w:lineRule="atLeast"/>
        <w:jc w:val="both"/>
        <w:rPr>
          <w:rFonts w:ascii="Arial" w:eastAsia="Times New Roman" w:hAnsi="Arial" w:cs="Arial"/>
          <w:b/>
          <w:color w:val="1F497D" w:themeColor="text2"/>
          <w:sz w:val="32"/>
          <w:szCs w:val="32"/>
          <w:lang w:eastAsia="ru-RU"/>
        </w:rPr>
      </w:pPr>
      <w:r w:rsidRPr="00E80147">
        <w:rPr>
          <w:rFonts w:ascii="Arial" w:eastAsia="Times New Roman" w:hAnsi="Arial" w:cs="Arial"/>
          <w:b/>
          <w:color w:val="C00000"/>
          <w:sz w:val="32"/>
          <w:szCs w:val="32"/>
          <w:lang w:eastAsia="ru-RU"/>
        </w:rPr>
        <w:t>4.  </w:t>
      </w:r>
      <w:r w:rsidRPr="00E80147">
        <w:rPr>
          <w:rFonts w:ascii="Arial" w:eastAsia="Times New Roman" w:hAnsi="Arial" w:cs="Arial"/>
          <w:b/>
          <w:color w:val="1F497D" w:themeColor="text2"/>
          <w:sz w:val="32"/>
          <w:szCs w:val="32"/>
          <w:lang w:eastAsia="ru-RU"/>
        </w:rPr>
        <w:t>Объясните детям, что в случае, когда под ногами затрещал лед и начала образовываться трещина, ни в коем случае нельзя впадать в панику и бежать от опасности, необходимо лечь на лед и аккуратно перекатиться в безопасное место.</w:t>
      </w:r>
    </w:p>
    <w:p w:rsidR="00A3456E" w:rsidRPr="00E80147" w:rsidRDefault="00A3456E" w:rsidP="00A3456E">
      <w:pPr>
        <w:spacing w:before="225" w:after="225" w:line="300" w:lineRule="atLeast"/>
        <w:jc w:val="both"/>
        <w:rPr>
          <w:rFonts w:ascii="Arial" w:eastAsia="Times New Roman" w:hAnsi="Arial" w:cs="Arial"/>
          <w:b/>
          <w:color w:val="1F497D" w:themeColor="text2"/>
          <w:sz w:val="32"/>
          <w:szCs w:val="32"/>
          <w:lang w:eastAsia="ru-RU"/>
        </w:rPr>
      </w:pPr>
      <w:r w:rsidRPr="00E80147">
        <w:rPr>
          <w:rFonts w:ascii="Arial" w:eastAsia="Times New Roman" w:hAnsi="Arial" w:cs="Arial"/>
          <w:b/>
          <w:color w:val="C00000"/>
          <w:sz w:val="32"/>
          <w:szCs w:val="32"/>
          <w:lang w:eastAsia="ru-RU"/>
        </w:rPr>
        <w:t> 5.  </w:t>
      </w:r>
      <w:r w:rsidRPr="00E80147">
        <w:rPr>
          <w:rFonts w:ascii="Arial" w:eastAsia="Times New Roman" w:hAnsi="Arial" w:cs="Arial"/>
          <w:b/>
          <w:color w:val="1F497D" w:themeColor="text2"/>
          <w:sz w:val="32"/>
          <w:szCs w:val="32"/>
          <w:lang w:eastAsia="ru-RU"/>
        </w:rPr>
        <w:t>Если ребенок все-таки оказался в опасности и лед под ним треснул, то оповестите его о том, что нельзя прыгать на отдельно плывущую льдину, так как она может перевернуться и ребенок окажется под водой.</w:t>
      </w:r>
    </w:p>
    <w:p w:rsidR="007271B8" w:rsidRPr="00E80147" w:rsidRDefault="00A3456E" w:rsidP="007271B8">
      <w:pPr>
        <w:spacing w:before="225" w:after="225" w:line="300" w:lineRule="atLeast"/>
        <w:jc w:val="both"/>
        <w:rPr>
          <w:rFonts w:ascii="Arial" w:eastAsia="Times New Roman" w:hAnsi="Arial" w:cs="Arial"/>
          <w:b/>
          <w:color w:val="C00000"/>
          <w:sz w:val="32"/>
          <w:szCs w:val="32"/>
          <w:lang w:eastAsia="ru-RU"/>
        </w:rPr>
      </w:pPr>
      <w:r w:rsidRPr="00E80147">
        <w:rPr>
          <w:rFonts w:ascii="Arial" w:eastAsia="Times New Roman" w:hAnsi="Arial" w:cs="Arial"/>
          <w:b/>
          <w:color w:val="C00000"/>
          <w:sz w:val="32"/>
          <w:szCs w:val="32"/>
          <w:lang w:eastAsia="ru-RU"/>
        </w:rPr>
        <w:t> </w:t>
      </w:r>
      <w:r w:rsidR="007271B8" w:rsidRPr="00E80147">
        <w:rPr>
          <w:rFonts w:ascii="Arial" w:eastAsia="Times New Roman" w:hAnsi="Arial" w:cs="Arial"/>
          <w:b/>
          <w:bCs/>
          <w:color w:val="C00000"/>
          <w:sz w:val="32"/>
          <w:szCs w:val="32"/>
          <w:lang w:eastAsia="ru-RU"/>
        </w:rPr>
        <w:t>Родители, не оставляйте детей без присмотра!</w:t>
      </w:r>
      <w:r w:rsidR="007271B8" w:rsidRPr="00E80147">
        <w:rPr>
          <w:rFonts w:ascii="Arial" w:eastAsia="Times New Roman" w:hAnsi="Arial" w:cs="Arial"/>
          <w:b/>
          <w:color w:val="C00000"/>
          <w:sz w:val="32"/>
          <w:szCs w:val="32"/>
          <w:lang w:eastAsia="ru-RU"/>
        </w:rPr>
        <w:t> </w:t>
      </w:r>
      <w:r w:rsidR="007271B8" w:rsidRPr="00E80147">
        <w:rPr>
          <w:rFonts w:ascii="Arial" w:eastAsia="Times New Roman" w:hAnsi="Arial" w:cs="Arial"/>
          <w:b/>
          <w:bCs/>
          <w:color w:val="C00000"/>
          <w:sz w:val="32"/>
          <w:szCs w:val="32"/>
          <w:lang w:eastAsia="ru-RU"/>
        </w:rPr>
        <w:t>Будьте внимательны к окружающим!</w:t>
      </w:r>
    </w:p>
    <w:p w:rsidR="007271B8" w:rsidRPr="00E80147" w:rsidRDefault="007271B8" w:rsidP="007271B8">
      <w:pPr>
        <w:spacing w:before="225" w:after="225" w:line="300" w:lineRule="atLeast"/>
        <w:jc w:val="both"/>
        <w:rPr>
          <w:rFonts w:ascii="Arial" w:eastAsia="Times New Roman" w:hAnsi="Arial" w:cs="Arial"/>
          <w:b/>
          <w:color w:val="1F497D" w:themeColor="text2"/>
          <w:sz w:val="32"/>
          <w:szCs w:val="32"/>
          <w:lang w:eastAsia="ru-RU"/>
        </w:rPr>
      </w:pPr>
      <w:r w:rsidRPr="00E80147">
        <w:rPr>
          <w:rFonts w:ascii="Arial" w:eastAsia="Times New Roman" w:hAnsi="Arial" w:cs="Arial"/>
          <w:b/>
          <w:bCs/>
          <w:i/>
          <w:iCs/>
          <w:color w:val="1F497D" w:themeColor="text2"/>
          <w:sz w:val="32"/>
          <w:szCs w:val="32"/>
          <w:lang w:eastAsia="ru-RU"/>
        </w:rPr>
        <w:t>Если вы стали свидетелем происшествия, немедленно сообщите об этом по телефонам 01, 02, с мобильного телефона 112.</w:t>
      </w:r>
    </w:p>
    <w:p w:rsidR="007271B8" w:rsidRPr="00E80147" w:rsidRDefault="007271B8" w:rsidP="007271B8">
      <w:pPr>
        <w:spacing w:before="225" w:after="225" w:line="300" w:lineRule="atLeast"/>
        <w:jc w:val="both"/>
        <w:rPr>
          <w:rFonts w:ascii="Arial" w:eastAsia="Times New Roman" w:hAnsi="Arial" w:cs="Arial"/>
          <w:b/>
          <w:color w:val="1F497D" w:themeColor="text2"/>
          <w:sz w:val="32"/>
          <w:szCs w:val="32"/>
          <w:lang w:eastAsia="ru-RU"/>
        </w:rPr>
      </w:pPr>
      <w:r w:rsidRPr="00E80147">
        <w:rPr>
          <w:rFonts w:ascii="Arial" w:eastAsia="Times New Roman" w:hAnsi="Arial" w:cs="Arial"/>
          <w:b/>
          <w:bCs/>
          <w:color w:val="1F497D" w:themeColor="text2"/>
          <w:sz w:val="32"/>
          <w:szCs w:val="32"/>
          <w:lang w:eastAsia="ru-RU"/>
        </w:rPr>
        <w:t>По возможности окажите пострадавшему первую помощь и ждите прибытия спасателей.</w:t>
      </w:r>
    </w:p>
    <w:p w:rsidR="007271B8" w:rsidRPr="00E80147" w:rsidRDefault="007271B8" w:rsidP="007271B8">
      <w:pPr>
        <w:spacing w:before="225" w:after="225" w:line="300" w:lineRule="atLeast"/>
        <w:jc w:val="both"/>
        <w:rPr>
          <w:rFonts w:ascii="Arial" w:eastAsia="Times New Roman" w:hAnsi="Arial" w:cs="Arial"/>
          <w:b/>
          <w:bCs/>
          <w:i/>
          <w:iCs/>
          <w:color w:val="1F497D" w:themeColor="text2"/>
          <w:sz w:val="32"/>
          <w:szCs w:val="32"/>
          <w:lang w:eastAsia="ru-RU"/>
        </w:rPr>
      </w:pPr>
      <w:r w:rsidRPr="00E80147">
        <w:rPr>
          <w:rFonts w:ascii="Arial" w:eastAsia="Times New Roman" w:hAnsi="Arial" w:cs="Arial"/>
          <w:b/>
          <w:bCs/>
          <w:i/>
          <w:iCs/>
          <w:color w:val="1F497D" w:themeColor="text2"/>
          <w:sz w:val="32"/>
          <w:szCs w:val="32"/>
          <w:lang w:eastAsia="ru-RU"/>
        </w:rPr>
        <w:t>Будьте внимательны к себе, своему здоровью, ведь сэкономленные пять минут не смогут заменить Вам всю жизнь!</w:t>
      </w:r>
    </w:p>
    <w:p w:rsidR="007271B8" w:rsidRPr="00E80147" w:rsidRDefault="007271B8" w:rsidP="007271B8">
      <w:pPr>
        <w:spacing w:before="225" w:after="225" w:line="300" w:lineRule="atLeast"/>
        <w:jc w:val="both"/>
        <w:rPr>
          <w:rFonts w:ascii="Arial" w:eastAsia="Times New Roman" w:hAnsi="Arial" w:cs="Arial"/>
          <w:b/>
          <w:bCs/>
          <w:i/>
          <w:iCs/>
          <w:color w:val="1F497D" w:themeColor="text2"/>
          <w:sz w:val="32"/>
          <w:szCs w:val="32"/>
          <w:lang w:eastAsia="ru-RU"/>
        </w:rPr>
      </w:pPr>
    </w:p>
    <w:p w:rsidR="007271B8" w:rsidRPr="00E80147" w:rsidRDefault="007271B8" w:rsidP="007271B8">
      <w:pPr>
        <w:spacing w:after="0" w:line="300" w:lineRule="atLeast"/>
        <w:jc w:val="right"/>
        <w:rPr>
          <w:rFonts w:ascii="Arial" w:eastAsia="Times New Roman" w:hAnsi="Arial" w:cs="Arial"/>
          <w:b/>
          <w:bCs/>
          <w:iCs/>
          <w:color w:val="1F497D" w:themeColor="text2"/>
          <w:sz w:val="32"/>
          <w:szCs w:val="32"/>
          <w:lang w:eastAsia="ru-RU"/>
        </w:rPr>
      </w:pPr>
      <w:r w:rsidRPr="00E80147">
        <w:rPr>
          <w:rFonts w:ascii="Arial" w:eastAsia="Times New Roman" w:hAnsi="Arial" w:cs="Arial"/>
          <w:b/>
          <w:bCs/>
          <w:iCs/>
          <w:color w:val="1F497D" w:themeColor="text2"/>
          <w:sz w:val="32"/>
          <w:szCs w:val="32"/>
          <w:lang w:eastAsia="ru-RU"/>
        </w:rPr>
        <w:t>Подготовила старший воспитатель</w:t>
      </w:r>
    </w:p>
    <w:p w:rsidR="00830E8B" w:rsidRPr="00AD1088" w:rsidRDefault="007271B8" w:rsidP="00AD1088">
      <w:pPr>
        <w:spacing w:after="0" w:line="300" w:lineRule="atLeast"/>
        <w:jc w:val="right"/>
        <w:rPr>
          <w:rFonts w:ascii="Arial" w:eastAsia="Times New Roman" w:hAnsi="Arial" w:cs="Arial"/>
          <w:b/>
          <w:color w:val="1F497D" w:themeColor="text2"/>
          <w:sz w:val="32"/>
          <w:szCs w:val="32"/>
          <w:lang w:eastAsia="ru-RU"/>
        </w:rPr>
      </w:pPr>
      <w:r w:rsidRPr="00E80147">
        <w:rPr>
          <w:rFonts w:ascii="Arial" w:eastAsia="Times New Roman" w:hAnsi="Arial" w:cs="Arial"/>
          <w:b/>
          <w:bCs/>
          <w:iCs/>
          <w:color w:val="1F497D" w:themeColor="text2"/>
          <w:sz w:val="32"/>
          <w:szCs w:val="32"/>
          <w:lang w:eastAsia="ru-RU"/>
        </w:rPr>
        <w:t>Ирина Анатольевна Пилипец</w:t>
      </w:r>
      <w:bookmarkStart w:id="0" w:name="_GoBack"/>
      <w:bookmarkEnd w:id="0"/>
    </w:p>
    <w:sectPr w:rsidR="00830E8B" w:rsidRPr="00AD1088" w:rsidSect="00AD108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6E"/>
    <w:rsid w:val="007271B8"/>
    <w:rsid w:val="00830E8B"/>
    <w:rsid w:val="00A3456E"/>
    <w:rsid w:val="00AD1088"/>
    <w:rsid w:val="00C70DE6"/>
    <w:rsid w:val="00E80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1B8"/>
    <w:rPr>
      <w:rFonts w:ascii="Times New Roman" w:hAnsi="Times New Roman" w:cs="Times New Roman"/>
      <w:sz w:val="24"/>
      <w:szCs w:val="24"/>
    </w:rPr>
  </w:style>
  <w:style w:type="paragraph" w:styleId="a4">
    <w:name w:val="Balloon Text"/>
    <w:basedOn w:val="a"/>
    <w:link w:val="a5"/>
    <w:uiPriority w:val="99"/>
    <w:semiHidden/>
    <w:unhideWhenUsed/>
    <w:rsid w:val="00C70D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0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71B8"/>
    <w:rPr>
      <w:rFonts w:ascii="Times New Roman" w:hAnsi="Times New Roman" w:cs="Times New Roman"/>
      <w:sz w:val="24"/>
      <w:szCs w:val="24"/>
    </w:rPr>
  </w:style>
  <w:style w:type="paragraph" w:styleId="a4">
    <w:name w:val="Balloon Text"/>
    <w:basedOn w:val="a"/>
    <w:link w:val="a5"/>
    <w:uiPriority w:val="99"/>
    <w:semiHidden/>
    <w:unhideWhenUsed/>
    <w:rsid w:val="00C70D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0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511</Words>
  <Characters>2918</Characters>
  <Application>Microsoft Office Word</Application>
  <DocSecurity>0</DocSecurity>
  <Lines>24</Lines>
  <Paragraphs>6</Paragraphs>
  <ScaleCrop>false</ScaleCrop>
  <Company>ЯГМА</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dcterms:created xsi:type="dcterms:W3CDTF">2015-12-27T08:03:00Z</dcterms:created>
  <dcterms:modified xsi:type="dcterms:W3CDTF">2015-12-27T17:21:00Z</dcterms:modified>
</cp:coreProperties>
</file>