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11" w:rsidRDefault="00FD02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Консультация для родителей.</w:t>
      </w:r>
    </w:p>
    <w:p w:rsidR="00FD0211" w:rsidRDefault="00FD0211">
      <w:pPr>
        <w:jc w:val="center"/>
        <w:rPr>
          <w:b/>
          <w:bCs/>
          <w:sz w:val="36"/>
          <w:szCs w:val="36"/>
        </w:rPr>
      </w:pPr>
    </w:p>
    <w:p w:rsidR="00FD0211" w:rsidRDefault="00FD02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«Веселая математика дома» </w:t>
      </w:r>
    </w:p>
    <w:p w:rsidR="00FD0211" w:rsidRDefault="00FD0211">
      <w:pPr>
        <w:jc w:val="center"/>
        <w:rPr>
          <w:b/>
          <w:bCs/>
          <w:sz w:val="36"/>
          <w:szCs w:val="36"/>
        </w:rPr>
      </w:pPr>
    </w:p>
    <w:p w:rsidR="00FD0211" w:rsidRDefault="00FD02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детей 4-5 лет</w:t>
      </w:r>
    </w:p>
    <w:p w:rsidR="00FD0211" w:rsidRDefault="00FD0211"/>
    <w:p w:rsidR="00FD0211" w:rsidRDefault="00FD0211"/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Играем вместе с детьми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По дороге в детский сад или домой рассматривайте деревья (выше-ниже, толще-тоньше). Рисует ваш ребенок — спросите его о длине карандашей, сравните их по длине, чтоб ребенок в жизни, в быту употреблял такие слова как длинный — короткий, широкий — узкий (шарфики, полотенца, например), высокий — низкий (шкаф, стол, стул, диван), толще — тоньше (колбаса, сосиска, палка). Используйте игрушки разной величины (матрешки, куклы, машины), различной длины и толщины палочки, карандаши, куски веревок, ниток, полоски бумаги, ленточки... Важно чтобы эти слова были в лексиконе у детей, ребенок должен к школе научиться пользоваться правильными словами для сравнения по величине.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«Что или кто больше, длиннее, выше»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«поместится» в любимом диване.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"Сколько вокруг машин?"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Обращайте внимание ребенка на то, что происходит вокруг: на прогулке, на пути в магазин и т. д. Задавайте вопросы, например: «Здесь больше мальчиков или девочек?», «Давай сосчитаем, сколько скамеек в парке», «Покажи, какое дерево высокое, а какое самое низкое», «Сколько этажей в этом доме?» И т. д.</w:t>
      </w:r>
    </w:p>
    <w:p w:rsidR="00FD0211" w:rsidRDefault="00FD0211">
      <w:pPr>
        <w:jc w:val="center"/>
        <w:rPr>
          <w:b/>
          <w:bCs/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"Мячи"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 — назад. Задание можно и усложнить: ты бросаешь мяч правой рукой к моей правой руке, а левой рукой — к моей левой. В действии малыш гораздо лучше усваивает многие важные понятия.</w:t>
      </w:r>
    </w:p>
    <w:p w:rsidR="00FD0211" w:rsidRDefault="00FD0211">
      <w:pPr>
        <w:jc w:val="center"/>
        <w:rPr>
          <w:b/>
          <w:bCs/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"Далеко ли это?"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—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"Угадай, сколько в какой руке"</w:t>
      </w:r>
    </w:p>
    <w:p w:rsidR="00FD0211" w:rsidRDefault="00FD0211">
      <w:pPr>
        <w:jc w:val="center"/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В игре могут участвовать двое и больше игроков. Ведущий берет в руки определенное количество предметов, не больше 10 (это могут быть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Счет на кухне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Кухня —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«Кто больше найдет цифр в окружении?»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«Какое число пропущено?»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"Сложи квадрат"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Возьмите плотную бумагу разных цветов и вырежьте из нее квадраты одного размера — скажем, 10 х 10 см. Каждый квадрат разрежьте по заранее намеченным линиям на несколько частей. Один из квадратов можно разрезать на две части, другой — уже на три. Самый сложный вариант для малыша — набор из 5-6 частей. Теперь давайте ребенку по очереди наборы деталей, пусть он попробует восстановить из них целую фигуру.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"Охота"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«Где больше воды?»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Когда малыш или малышка купается, выдайте ему набор разнообразных чашек – мерных чашек, пластиковых кувшинчиков, воронок, разноцветных стаканчиков. Пусть переливает воду на здоровье. Поговорите о том, где воды больше. Налейте воду в два одинаковых стаканчика и спросите кроху,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«Сварим кукле кашу»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Чаще готовьте еду вместе с малышом. Показывайте, как вы готовите то или иное блюдо, сколько продуктов берете. Используйте мерные чашки, покажите, что для блинов нужно взять вот столько муки и вот столько сахара.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rPr>
          <w:sz w:val="32"/>
          <w:szCs w:val="32"/>
        </w:rPr>
      </w:pPr>
      <w:r>
        <w:rPr>
          <w:sz w:val="32"/>
          <w:szCs w:val="32"/>
        </w:rPr>
        <w:t>Разнообразить задания можно до бесконечности</w:t>
      </w:r>
    </w:p>
    <w:p w:rsidR="00FD0211" w:rsidRDefault="00FD0211">
      <w:pPr>
        <w:rPr>
          <w:sz w:val="32"/>
          <w:szCs w:val="32"/>
        </w:rPr>
      </w:pPr>
    </w:p>
    <w:p w:rsidR="00FD0211" w:rsidRDefault="00FD0211">
      <w:pPr>
        <w:jc w:val="center"/>
        <w:rPr>
          <w:sz w:val="32"/>
          <w:szCs w:val="32"/>
        </w:rPr>
      </w:pPr>
      <w:r>
        <w:rPr>
          <w:sz w:val="32"/>
          <w:szCs w:val="32"/>
        </w:rPr>
        <w:t>Успехов вам и вашим детям!</w:t>
      </w:r>
    </w:p>
    <w:sectPr w:rsidR="00FD0211" w:rsidSect="00FD0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11" w:rsidRDefault="00FD0211" w:rsidP="00FD0211">
      <w:r>
        <w:separator/>
      </w:r>
    </w:p>
  </w:endnote>
  <w:endnote w:type="continuationSeparator" w:id="0">
    <w:p w:rsidR="00FD0211" w:rsidRDefault="00FD0211" w:rsidP="00FD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11" w:rsidRDefault="00FD0211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11" w:rsidRDefault="00FD0211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11" w:rsidRDefault="00FD0211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11" w:rsidRDefault="00FD0211" w:rsidP="00FD0211">
      <w:r>
        <w:separator/>
      </w:r>
    </w:p>
  </w:footnote>
  <w:footnote w:type="continuationSeparator" w:id="0">
    <w:p w:rsidR="00FD0211" w:rsidRDefault="00FD0211" w:rsidP="00FD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11" w:rsidRDefault="00FD0211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11" w:rsidRDefault="00FD0211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11" w:rsidRDefault="00FD0211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211"/>
    <w:rsid w:val="00FD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211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211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211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211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211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211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211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